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5170F" w14:textId="77777777" w:rsidR="00644A90" w:rsidRDefault="001C334D" w:rsidP="002661BC">
      <w:pPr>
        <w:pStyle w:val="Title"/>
        <w:pBdr>
          <w:bottom w:val="none" w:sz="0" w:space="0" w:color="auto"/>
        </w:pBdr>
        <w:jc w:val="center"/>
      </w:pPr>
      <w:r>
        <w:t>CURRICULUM VITAE</w:t>
      </w:r>
    </w:p>
    <w:p w14:paraId="3E1278B6" w14:textId="2CB0E401" w:rsidR="00506EF2" w:rsidRPr="001C334D" w:rsidRDefault="00CC3E41" w:rsidP="002661BC">
      <w:pPr>
        <w:pStyle w:val="Title"/>
        <w:pBdr>
          <w:bottom w:val="single" w:sz="8" w:space="0" w:color="6EA0B0" w:themeColor="accent1"/>
        </w:pBdr>
        <w:jc w:val="center"/>
      </w:pPr>
      <w:r>
        <w:t>Lisa N Kates</w:t>
      </w:r>
      <w:r w:rsidR="00463747">
        <w:t xml:space="preserve">, </w:t>
      </w:r>
      <w:r>
        <w:t>PhD</w:t>
      </w:r>
    </w:p>
    <w:p w14:paraId="65ADA4EC" w14:textId="77777777" w:rsidR="00644A90" w:rsidRPr="002661BC" w:rsidRDefault="001C334D" w:rsidP="009F4A8B">
      <w:pPr>
        <w:pStyle w:val="Heading1"/>
        <w:tabs>
          <w:tab w:val="left" w:pos="9857"/>
        </w:tabs>
        <w:jc w:val="both"/>
      </w:pPr>
      <w:r>
        <w:t>Profile</w:t>
      </w:r>
      <w:r w:rsidR="009F4A8B">
        <w:tab/>
      </w:r>
    </w:p>
    <w:p w14:paraId="0AF7CD03" w14:textId="0D3C7236" w:rsidR="00463747" w:rsidRDefault="00175C1A" w:rsidP="00FF2439">
      <w:pPr>
        <w:pStyle w:val="NoSpacing"/>
        <w:jc w:val="both"/>
        <w:rPr>
          <w:sz w:val="20"/>
          <w:szCs w:val="20"/>
          <w:highlight w:val="yellow"/>
          <w:lang w:val="en-CA"/>
        </w:rPr>
      </w:pPr>
      <w:r>
        <w:rPr>
          <w:sz w:val="20"/>
          <w:szCs w:val="20"/>
          <w:lang w:val="en-CA"/>
        </w:rPr>
        <w:t xml:space="preserve">Dr. </w:t>
      </w:r>
      <w:r w:rsidR="005E2BF4">
        <w:rPr>
          <w:sz w:val="20"/>
          <w:szCs w:val="20"/>
          <w:lang w:val="en-CA"/>
        </w:rPr>
        <w:t>Kates</w:t>
      </w:r>
      <w:r>
        <w:rPr>
          <w:sz w:val="20"/>
          <w:szCs w:val="20"/>
          <w:lang w:val="en-CA"/>
        </w:rPr>
        <w:t xml:space="preserve"> is </w:t>
      </w:r>
      <w:r w:rsidR="00FF2439" w:rsidRPr="00FF2439">
        <w:rPr>
          <w:sz w:val="20"/>
          <w:szCs w:val="20"/>
          <w:lang w:val="en-CA"/>
        </w:rPr>
        <w:t xml:space="preserve">an environmental forensic chemist, contracted </w:t>
      </w:r>
      <w:r w:rsidR="00FF2439">
        <w:rPr>
          <w:sz w:val="20"/>
          <w:szCs w:val="20"/>
          <w:lang w:val="en-CA"/>
        </w:rPr>
        <w:t>t</w:t>
      </w:r>
      <w:r w:rsidR="00FF2439" w:rsidRPr="00FF2439">
        <w:rPr>
          <w:sz w:val="20"/>
          <w:szCs w:val="20"/>
          <w:lang w:val="en-CA"/>
        </w:rPr>
        <w:t>o Chemistry Matters Inc.</w:t>
      </w:r>
      <w:r w:rsidR="00FF2439">
        <w:rPr>
          <w:sz w:val="20"/>
          <w:szCs w:val="20"/>
          <w:lang w:val="en-CA"/>
        </w:rPr>
        <w:t xml:space="preserve"> and has several years of experience in academic, laboratory and industry settings.</w:t>
      </w:r>
      <w:r w:rsidRPr="00FF2439">
        <w:rPr>
          <w:sz w:val="20"/>
          <w:szCs w:val="20"/>
          <w:lang w:val="en-CA"/>
        </w:rPr>
        <w:t xml:space="preserve"> </w:t>
      </w:r>
      <w:r w:rsidR="00FF2439" w:rsidRPr="00FF2439">
        <w:rPr>
          <w:sz w:val="20"/>
          <w:szCs w:val="20"/>
          <w:lang w:val="en-CA"/>
        </w:rPr>
        <w:t>Prior to joining Chemistry Matters, Dr. Kat</w:t>
      </w:r>
      <w:r w:rsidR="00FF2439">
        <w:rPr>
          <w:sz w:val="20"/>
          <w:szCs w:val="20"/>
          <w:lang w:val="en-CA"/>
        </w:rPr>
        <w:t>es worked as an industrial post-</w:t>
      </w:r>
      <w:r w:rsidR="00FF2439" w:rsidRPr="00FF2439">
        <w:rPr>
          <w:sz w:val="20"/>
          <w:szCs w:val="20"/>
          <w:lang w:val="en-CA"/>
        </w:rPr>
        <w:t xml:space="preserve">doctoral research fellow through an NSERC research grant at </w:t>
      </w:r>
      <w:proofErr w:type="spellStart"/>
      <w:r w:rsidR="00FF2439" w:rsidRPr="00FF2439">
        <w:rPr>
          <w:sz w:val="20"/>
          <w:szCs w:val="20"/>
          <w:lang w:val="en-CA"/>
        </w:rPr>
        <w:t>Intrinsik</w:t>
      </w:r>
      <w:proofErr w:type="spellEnd"/>
      <w:r w:rsidR="00FF2439" w:rsidRPr="00FF2439">
        <w:rPr>
          <w:sz w:val="20"/>
          <w:szCs w:val="20"/>
          <w:lang w:val="en-CA"/>
        </w:rPr>
        <w:t xml:space="preserve"> Corp. At </w:t>
      </w:r>
      <w:proofErr w:type="spellStart"/>
      <w:r w:rsidR="00FF2439" w:rsidRPr="00FF2439">
        <w:rPr>
          <w:sz w:val="20"/>
          <w:szCs w:val="20"/>
          <w:lang w:val="en-CA"/>
        </w:rPr>
        <w:t>Intrinsik</w:t>
      </w:r>
      <w:proofErr w:type="spellEnd"/>
      <w:r w:rsidR="00FF2439" w:rsidRPr="00FF2439">
        <w:rPr>
          <w:sz w:val="20"/>
          <w:szCs w:val="20"/>
          <w:lang w:val="en-CA"/>
        </w:rPr>
        <w:t xml:space="preserve"> Corp., Dr. Kates’ main focus was to research how human health risk assessments can be improved for the Alberta Oil Sands region. </w:t>
      </w:r>
    </w:p>
    <w:p w14:paraId="1C342CCE" w14:textId="77777777" w:rsidR="00FF2439" w:rsidRPr="005E2BF4" w:rsidRDefault="00FF2439" w:rsidP="00FF2439">
      <w:pPr>
        <w:pStyle w:val="NoSpacing"/>
        <w:jc w:val="both"/>
        <w:rPr>
          <w:sz w:val="20"/>
          <w:szCs w:val="20"/>
          <w:highlight w:val="yellow"/>
          <w:lang w:val="en-CA"/>
        </w:rPr>
      </w:pPr>
    </w:p>
    <w:p w14:paraId="5E1194CE" w14:textId="116D93A7" w:rsidR="00FF2439" w:rsidRDefault="00FF2439" w:rsidP="00FF2439">
      <w:pPr>
        <w:spacing w:line="240" w:lineRule="auto"/>
        <w:jc w:val="both"/>
        <w:rPr>
          <w:rFonts w:ascii="Arial" w:hAnsi="Arial" w:cs="Arial"/>
          <w:sz w:val="21"/>
          <w:szCs w:val="21"/>
        </w:rPr>
      </w:pPr>
      <w:r>
        <w:rPr>
          <w:rFonts w:ascii="Arial" w:hAnsi="Arial" w:cs="Arial"/>
          <w:sz w:val="21"/>
          <w:szCs w:val="21"/>
        </w:rPr>
        <w:t xml:space="preserve">Dr. Kates’ experience includes a wide variety of specialties, </w:t>
      </w:r>
      <w:r w:rsidR="00F519B8">
        <w:rPr>
          <w:rFonts w:ascii="Arial" w:hAnsi="Arial" w:cs="Arial"/>
          <w:sz w:val="21"/>
          <w:szCs w:val="21"/>
        </w:rPr>
        <w:t>such as</w:t>
      </w:r>
      <w:r>
        <w:rPr>
          <w:rFonts w:ascii="Arial" w:hAnsi="Arial" w:cs="Arial"/>
          <w:sz w:val="21"/>
          <w:szCs w:val="21"/>
        </w:rPr>
        <w:t xml:space="preserve"> the forensic interpretation of oil spills in Canada, the interpretation of fire debris for arson investigations and the investigation of clandestine drug operations. Dr. Kates has worked extensively on human health and ecological risk assessments, including risk assessments of traditional First Nations foods and science communication. Other projects include vapour intrusion </w:t>
      </w:r>
      <w:r w:rsidR="00F519B8">
        <w:rPr>
          <w:rFonts w:ascii="Arial" w:hAnsi="Arial" w:cs="Arial"/>
          <w:sz w:val="21"/>
          <w:szCs w:val="21"/>
        </w:rPr>
        <w:t xml:space="preserve">modelling </w:t>
      </w:r>
      <w:r>
        <w:rPr>
          <w:rFonts w:ascii="Arial" w:hAnsi="Arial" w:cs="Arial"/>
          <w:sz w:val="21"/>
          <w:szCs w:val="21"/>
        </w:rPr>
        <w:t xml:space="preserve">and </w:t>
      </w:r>
      <w:r w:rsidR="00F519B8">
        <w:rPr>
          <w:rFonts w:ascii="Arial" w:hAnsi="Arial" w:cs="Arial"/>
          <w:sz w:val="21"/>
          <w:szCs w:val="21"/>
        </w:rPr>
        <w:t xml:space="preserve">the assessment of </w:t>
      </w:r>
      <w:r>
        <w:rPr>
          <w:rFonts w:ascii="Arial" w:hAnsi="Arial" w:cs="Arial"/>
          <w:sz w:val="21"/>
          <w:szCs w:val="21"/>
        </w:rPr>
        <w:t>odours from industrial facilities and contaminated sites, as well as developing toxicity reference values for government authorities.</w:t>
      </w:r>
    </w:p>
    <w:p w14:paraId="6386915B" w14:textId="54F7C2D5" w:rsidR="00FF2439" w:rsidRPr="00650801" w:rsidRDefault="00FF2439" w:rsidP="00FF2439">
      <w:pPr>
        <w:spacing w:line="240" w:lineRule="auto"/>
        <w:jc w:val="both"/>
        <w:rPr>
          <w:rFonts w:ascii="Arial" w:hAnsi="Arial" w:cs="Arial"/>
          <w:sz w:val="21"/>
          <w:szCs w:val="21"/>
        </w:rPr>
      </w:pPr>
      <w:r>
        <w:rPr>
          <w:rFonts w:ascii="Arial" w:hAnsi="Arial" w:cs="Arial"/>
          <w:sz w:val="21"/>
          <w:szCs w:val="21"/>
        </w:rPr>
        <w:t>Dr. Kates is a specialist in the fingerprinting and source apportionment of petroleum products in the environment, as well as the fate and transport of organic and inorganic environmental contaminants. Dr. Kates has a strong background in organic, analytical and forensic chemistry, including chemical criminalistics, forensic drug analysis, clandestine drug operations and human toxicology. Specialty laboratory techniques Dr. Kates has trained and work</w:t>
      </w:r>
      <w:r w:rsidR="00F519B8">
        <w:rPr>
          <w:rFonts w:ascii="Arial" w:hAnsi="Arial" w:cs="Arial"/>
          <w:sz w:val="21"/>
          <w:szCs w:val="21"/>
        </w:rPr>
        <w:t>ed on include comprehensive two-</w:t>
      </w:r>
      <w:r>
        <w:rPr>
          <w:rFonts w:ascii="Arial" w:hAnsi="Arial" w:cs="Arial"/>
          <w:sz w:val="21"/>
          <w:szCs w:val="21"/>
        </w:rPr>
        <w:t>dimensional gas chromatography and compound specific isotope analysis.</w:t>
      </w:r>
    </w:p>
    <w:p w14:paraId="5F83A8A8" w14:textId="33B16CB2" w:rsidR="003D693C" w:rsidRPr="001C334D" w:rsidRDefault="003D693C" w:rsidP="00FF2439">
      <w:pPr>
        <w:pStyle w:val="NoSpacing"/>
        <w:jc w:val="both"/>
        <w:rPr>
          <w:sz w:val="20"/>
          <w:szCs w:val="20"/>
          <w:lang w:val="en-CA"/>
        </w:rPr>
      </w:pPr>
      <w:r>
        <w:rPr>
          <w:sz w:val="20"/>
          <w:szCs w:val="20"/>
          <w:lang w:val="en-CA"/>
        </w:rPr>
        <w:t>In addition to her passion for science, Dr. Kates is an avid rower and certified Rowing Canada Performance Coach.</w:t>
      </w:r>
    </w:p>
    <w:p w14:paraId="66860CCD" w14:textId="77777777" w:rsidR="002661BC" w:rsidRPr="002661BC" w:rsidRDefault="002661BC" w:rsidP="002661BC">
      <w:pPr>
        <w:pStyle w:val="Heading1"/>
        <w:jc w:val="both"/>
      </w:pPr>
      <w:r>
        <w:t>Education</w:t>
      </w:r>
      <w:r>
        <w:tab/>
      </w:r>
      <w:r>
        <w:tab/>
      </w:r>
    </w:p>
    <w:p w14:paraId="3FA60850" w14:textId="0B8B1415" w:rsidR="001B346F" w:rsidRPr="002661BC" w:rsidRDefault="001B346F" w:rsidP="001B346F">
      <w:pPr>
        <w:pStyle w:val="NoSpacing"/>
        <w:jc w:val="both"/>
        <w:rPr>
          <w:sz w:val="20"/>
          <w:szCs w:val="20"/>
        </w:rPr>
      </w:pPr>
      <w:r w:rsidRPr="002661BC">
        <w:rPr>
          <w:b/>
          <w:sz w:val="20"/>
          <w:szCs w:val="20"/>
        </w:rPr>
        <w:t xml:space="preserve">University of </w:t>
      </w:r>
      <w:proofErr w:type="spellStart"/>
      <w:r>
        <w:rPr>
          <w:b/>
          <w:sz w:val="20"/>
          <w:szCs w:val="20"/>
        </w:rPr>
        <w:t>Strathclyde</w:t>
      </w:r>
      <w:proofErr w:type="spellEnd"/>
      <w:r w:rsidRPr="002661BC">
        <w:rPr>
          <w:sz w:val="20"/>
          <w:szCs w:val="20"/>
        </w:rPr>
        <w:t xml:space="preserve">, </w:t>
      </w:r>
      <w:r>
        <w:rPr>
          <w:sz w:val="20"/>
          <w:szCs w:val="20"/>
        </w:rPr>
        <w:t>Glasgow</w:t>
      </w:r>
      <w:r w:rsidRPr="002661BC">
        <w:rPr>
          <w:sz w:val="20"/>
          <w:szCs w:val="20"/>
        </w:rPr>
        <w:t xml:space="preserve">, </w:t>
      </w:r>
      <w:r>
        <w:rPr>
          <w:sz w:val="20"/>
          <w:szCs w:val="20"/>
        </w:rPr>
        <w:t>Scotland</w:t>
      </w:r>
      <w:r w:rsidRPr="002661BC">
        <w:rPr>
          <w:sz w:val="20"/>
          <w:szCs w:val="20"/>
        </w:rPr>
        <w:t xml:space="preserve">, </w:t>
      </w:r>
      <w:r>
        <w:rPr>
          <w:sz w:val="20"/>
          <w:szCs w:val="20"/>
        </w:rPr>
        <w:t>201</w:t>
      </w:r>
      <w:r w:rsidR="00F417AF">
        <w:rPr>
          <w:sz w:val="20"/>
          <w:szCs w:val="20"/>
        </w:rPr>
        <w:t>3</w:t>
      </w:r>
      <w:r>
        <w:rPr>
          <w:sz w:val="20"/>
          <w:szCs w:val="20"/>
        </w:rPr>
        <w:t xml:space="preserve"> </w:t>
      </w:r>
      <w:r w:rsidR="00F417AF">
        <w:rPr>
          <w:sz w:val="20"/>
          <w:szCs w:val="20"/>
        </w:rPr>
        <w:t xml:space="preserve">– </w:t>
      </w:r>
      <w:r w:rsidR="00F417AF" w:rsidRPr="002661BC">
        <w:rPr>
          <w:sz w:val="20"/>
          <w:szCs w:val="20"/>
        </w:rPr>
        <w:t>Doctorate</w:t>
      </w:r>
      <w:r w:rsidR="00F417AF">
        <w:rPr>
          <w:sz w:val="20"/>
          <w:szCs w:val="20"/>
        </w:rPr>
        <w:t xml:space="preserve"> of Philosophy in Environmental Forensics</w:t>
      </w:r>
      <w:r>
        <w:rPr>
          <w:sz w:val="20"/>
          <w:szCs w:val="20"/>
        </w:rPr>
        <w:t xml:space="preserve"> </w:t>
      </w:r>
    </w:p>
    <w:p w14:paraId="5F99B7DB" w14:textId="296B7169" w:rsidR="002661BC" w:rsidRPr="002661BC" w:rsidRDefault="002661BC" w:rsidP="002661BC">
      <w:pPr>
        <w:pStyle w:val="NoSpacing"/>
        <w:jc w:val="both"/>
        <w:rPr>
          <w:sz w:val="20"/>
          <w:szCs w:val="20"/>
        </w:rPr>
      </w:pPr>
      <w:r w:rsidRPr="002661BC">
        <w:rPr>
          <w:b/>
          <w:sz w:val="20"/>
          <w:szCs w:val="20"/>
        </w:rPr>
        <w:t>University</w:t>
      </w:r>
      <w:r w:rsidR="00910D5D">
        <w:rPr>
          <w:b/>
          <w:sz w:val="20"/>
          <w:szCs w:val="20"/>
        </w:rPr>
        <w:t xml:space="preserve"> of </w:t>
      </w:r>
      <w:proofErr w:type="spellStart"/>
      <w:r w:rsidR="00F417AF">
        <w:rPr>
          <w:b/>
          <w:sz w:val="20"/>
          <w:szCs w:val="20"/>
        </w:rPr>
        <w:t>Strathclyde</w:t>
      </w:r>
      <w:proofErr w:type="spellEnd"/>
      <w:r w:rsidR="00F417AF" w:rsidRPr="002661BC">
        <w:rPr>
          <w:sz w:val="20"/>
          <w:szCs w:val="20"/>
        </w:rPr>
        <w:t xml:space="preserve">, </w:t>
      </w:r>
      <w:r w:rsidR="00F417AF">
        <w:rPr>
          <w:sz w:val="20"/>
          <w:szCs w:val="20"/>
        </w:rPr>
        <w:t>Glasgow</w:t>
      </w:r>
      <w:r w:rsidR="00F417AF" w:rsidRPr="002661BC">
        <w:rPr>
          <w:sz w:val="20"/>
          <w:szCs w:val="20"/>
        </w:rPr>
        <w:t xml:space="preserve">, </w:t>
      </w:r>
      <w:r w:rsidR="00F417AF">
        <w:rPr>
          <w:sz w:val="20"/>
          <w:szCs w:val="20"/>
        </w:rPr>
        <w:t>Scotland</w:t>
      </w:r>
      <w:r w:rsidRPr="002661BC">
        <w:rPr>
          <w:sz w:val="20"/>
          <w:szCs w:val="20"/>
        </w:rPr>
        <w:t>, 200</w:t>
      </w:r>
      <w:r w:rsidR="00F417AF">
        <w:rPr>
          <w:sz w:val="20"/>
          <w:szCs w:val="20"/>
        </w:rPr>
        <w:t>8</w:t>
      </w:r>
      <w:r w:rsidR="003148FB">
        <w:rPr>
          <w:sz w:val="20"/>
          <w:szCs w:val="20"/>
        </w:rPr>
        <w:t xml:space="preserve"> </w:t>
      </w:r>
      <w:r w:rsidR="00DE2BA2">
        <w:rPr>
          <w:sz w:val="20"/>
          <w:szCs w:val="20"/>
        </w:rPr>
        <w:t>–</w:t>
      </w:r>
      <w:r w:rsidR="00F417AF">
        <w:rPr>
          <w:sz w:val="20"/>
          <w:szCs w:val="20"/>
        </w:rPr>
        <w:t xml:space="preserve"> Master of Science in Forensic</w:t>
      </w:r>
      <w:r w:rsidRPr="002661BC">
        <w:rPr>
          <w:sz w:val="20"/>
          <w:szCs w:val="20"/>
        </w:rPr>
        <w:t xml:space="preserve"> Chemistry</w:t>
      </w:r>
    </w:p>
    <w:p w14:paraId="272F41C0" w14:textId="3FFA583F" w:rsidR="002661BC" w:rsidRDefault="002661BC" w:rsidP="002661BC">
      <w:pPr>
        <w:pStyle w:val="NoSpacing"/>
        <w:jc w:val="both"/>
        <w:rPr>
          <w:sz w:val="20"/>
          <w:szCs w:val="20"/>
        </w:rPr>
      </w:pPr>
      <w:r w:rsidRPr="002661BC">
        <w:rPr>
          <w:b/>
          <w:sz w:val="20"/>
          <w:szCs w:val="20"/>
        </w:rPr>
        <w:t xml:space="preserve">University of </w:t>
      </w:r>
      <w:r w:rsidR="00F417AF">
        <w:rPr>
          <w:b/>
          <w:sz w:val="20"/>
          <w:szCs w:val="20"/>
        </w:rPr>
        <w:t>Winnipeg</w:t>
      </w:r>
      <w:r w:rsidR="00F417AF">
        <w:rPr>
          <w:sz w:val="20"/>
          <w:szCs w:val="20"/>
        </w:rPr>
        <w:t>, Winnipeg, Canada</w:t>
      </w:r>
      <w:r w:rsidRPr="002661BC">
        <w:rPr>
          <w:sz w:val="20"/>
          <w:szCs w:val="20"/>
        </w:rPr>
        <w:t xml:space="preserve">, </w:t>
      </w:r>
      <w:r w:rsidR="002A4CCC">
        <w:rPr>
          <w:sz w:val="20"/>
          <w:szCs w:val="20"/>
        </w:rPr>
        <w:t>200</w:t>
      </w:r>
      <w:r w:rsidR="00F417AF">
        <w:rPr>
          <w:sz w:val="20"/>
          <w:szCs w:val="20"/>
        </w:rPr>
        <w:t>6</w:t>
      </w:r>
      <w:r w:rsidR="00931F86">
        <w:rPr>
          <w:sz w:val="20"/>
          <w:szCs w:val="20"/>
        </w:rPr>
        <w:t xml:space="preserve"> </w:t>
      </w:r>
      <w:r w:rsidR="00F417AF">
        <w:rPr>
          <w:sz w:val="20"/>
          <w:szCs w:val="20"/>
        </w:rPr>
        <w:t>– Bachelor of Science in Biochemistry</w:t>
      </w:r>
    </w:p>
    <w:p w14:paraId="5AFA1985" w14:textId="77777777" w:rsidR="002661BC" w:rsidRPr="002661BC" w:rsidRDefault="002661BC" w:rsidP="002661BC">
      <w:pPr>
        <w:pStyle w:val="Heading1"/>
        <w:jc w:val="both"/>
      </w:pPr>
      <w:r>
        <w:t>Career Summary</w:t>
      </w:r>
      <w:r>
        <w:tab/>
      </w:r>
      <w:r>
        <w:tab/>
      </w:r>
    </w:p>
    <w:p w14:paraId="47B1FB0D" w14:textId="39D0A460" w:rsidR="002661BC" w:rsidRDefault="003148FB" w:rsidP="002661BC">
      <w:pPr>
        <w:pStyle w:val="NoSpacing"/>
        <w:rPr>
          <w:sz w:val="20"/>
          <w:szCs w:val="20"/>
        </w:rPr>
      </w:pPr>
      <w:r>
        <w:rPr>
          <w:b/>
          <w:sz w:val="20"/>
          <w:szCs w:val="20"/>
        </w:rPr>
        <w:t>201</w:t>
      </w:r>
      <w:r w:rsidR="00F417AF">
        <w:rPr>
          <w:b/>
          <w:sz w:val="20"/>
          <w:szCs w:val="20"/>
        </w:rPr>
        <w:t>6</w:t>
      </w:r>
      <w:r>
        <w:rPr>
          <w:b/>
          <w:sz w:val="20"/>
          <w:szCs w:val="20"/>
        </w:rPr>
        <w:t>-present</w:t>
      </w:r>
      <w:r>
        <w:rPr>
          <w:b/>
          <w:sz w:val="20"/>
          <w:szCs w:val="20"/>
        </w:rPr>
        <w:tab/>
      </w:r>
      <w:r w:rsidR="00311967" w:rsidRPr="00311967">
        <w:rPr>
          <w:sz w:val="20"/>
          <w:szCs w:val="20"/>
        </w:rPr>
        <w:t>Independent Consultant,</w:t>
      </w:r>
      <w:r w:rsidR="00311967">
        <w:rPr>
          <w:b/>
          <w:sz w:val="20"/>
          <w:szCs w:val="20"/>
        </w:rPr>
        <w:t xml:space="preserve"> </w:t>
      </w:r>
      <w:r w:rsidR="00311967">
        <w:rPr>
          <w:sz w:val="20"/>
          <w:szCs w:val="20"/>
        </w:rPr>
        <w:t>Calgary</w:t>
      </w:r>
      <w:r w:rsidR="002661BC" w:rsidRPr="003148FB">
        <w:rPr>
          <w:sz w:val="20"/>
          <w:szCs w:val="20"/>
        </w:rPr>
        <w:t>, AB</w:t>
      </w:r>
      <w:r w:rsidRPr="003148FB">
        <w:rPr>
          <w:sz w:val="20"/>
          <w:szCs w:val="20"/>
        </w:rPr>
        <w:t xml:space="preserve"> – </w:t>
      </w:r>
      <w:r w:rsidR="002A4CCC">
        <w:rPr>
          <w:sz w:val="20"/>
          <w:szCs w:val="20"/>
        </w:rPr>
        <w:t xml:space="preserve">Consultant </w:t>
      </w:r>
      <w:r w:rsidR="00F417AF">
        <w:rPr>
          <w:sz w:val="20"/>
          <w:szCs w:val="20"/>
        </w:rPr>
        <w:t xml:space="preserve">Forensic </w:t>
      </w:r>
      <w:r w:rsidRPr="003148FB">
        <w:rPr>
          <w:sz w:val="20"/>
          <w:szCs w:val="20"/>
        </w:rPr>
        <w:t>Chemist</w:t>
      </w:r>
    </w:p>
    <w:p w14:paraId="0B931410" w14:textId="4E1D5AC6" w:rsidR="00064E16" w:rsidRPr="00064E16" w:rsidRDefault="00064E16" w:rsidP="002661BC">
      <w:pPr>
        <w:pStyle w:val="NoSpacing"/>
        <w:rPr>
          <w:sz w:val="20"/>
          <w:szCs w:val="20"/>
        </w:rPr>
      </w:pPr>
      <w:r>
        <w:rPr>
          <w:b/>
          <w:sz w:val="20"/>
          <w:szCs w:val="20"/>
        </w:rPr>
        <w:t>2014-present</w:t>
      </w:r>
      <w:r>
        <w:rPr>
          <w:b/>
          <w:sz w:val="20"/>
          <w:szCs w:val="20"/>
        </w:rPr>
        <w:tab/>
      </w:r>
      <w:r>
        <w:rPr>
          <w:sz w:val="20"/>
          <w:szCs w:val="20"/>
        </w:rPr>
        <w:t>Calgary Rowing Club, Calgary, AB – Recreational Rowing Program Head Coach</w:t>
      </w:r>
    </w:p>
    <w:p w14:paraId="11F9059B" w14:textId="4C59654A" w:rsidR="002661BC" w:rsidRPr="002661BC" w:rsidRDefault="00F417AF" w:rsidP="002661BC">
      <w:pPr>
        <w:pStyle w:val="NoSpacing"/>
        <w:rPr>
          <w:sz w:val="20"/>
          <w:szCs w:val="20"/>
        </w:rPr>
      </w:pPr>
      <w:r>
        <w:rPr>
          <w:b/>
          <w:sz w:val="20"/>
          <w:szCs w:val="20"/>
        </w:rPr>
        <w:t>2</w:t>
      </w:r>
      <w:r w:rsidR="00F12090">
        <w:rPr>
          <w:b/>
          <w:sz w:val="20"/>
          <w:szCs w:val="20"/>
        </w:rPr>
        <w:t>01</w:t>
      </w:r>
      <w:r>
        <w:rPr>
          <w:b/>
          <w:sz w:val="20"/>
          <w:szCs w:val="20"/>
        </w:rPr>
        <w:t>4</w:t>
      </w:r>
      <w:r w:rsidR="00E11EA1" w:rsidRPr="003148FB">
        <w:rPr>
          <w:b/>
          <w:sz w:val="20"/>
          <w:szCs w:val="20"/>
        </w:rPr>
        <w:t>-</w:t>
      </w:r>
      <w:r w:rsidR="002A4CCC">
        <w:rPr>
          <w:b/>
          <w:sz w:val="20"/>
          <w:szCs w:val="20"/>
        </w:rPr>
        <w:t>201</w:t>
      </w:r>
      <w:r>
        <w:rPr>
          <w:b/>
          <w:sz w:val="20"/>
          <w:szCs w:val="20"/>
        </w:rPr>
        <w:t>6</w:t>
      </w:r>
      <w:r w:rsidR="002A4CCC">
        <w:rPr>
          <w:sz w:val="20"/>
          <w:szCs w:val="20"/>
        </w:rPr>
        <w:tab/>
      </w:r>
      <w:proofErr w:type="spellStart"/>
      <w:r>
        <w:rPr>
          <w:sz w:val="20"/>
          <w:szCs w:val="20"/>
        </w:rPr>
        <w:t>Intrinsik</w:t>
      </w:r>
      <w:proofErr w:type="spellEnd"/>
      <w:r>
        <w:rPr>
          <w:sz w:val="20"/>
          <w:szCs w:val="20"/>
        </w:rPr>
        <w:t xml:space="preserve"> Corp</w:t>
      </w:r>
      <w:r w:rsidR="002661BC" w:rsidRPr="003148FB">
        <w:rPr>
          <w:sz w:val="20"/>
          <w:szCs w:val="20"/>
        </w:rPr>
        <w:t>., Calgary, AB</w:t>
      </w:r>
      <w:r w:rsidR="003148FB">
        <w:rPr>
          <w:sz w:val="20"/>
          <w:szCs w:val="20"/>
        </w:rPr>
        <w:t xml:space="preserve"> </w:t>
      </w:r>
      <w:r w:rsidR="002A4CCC" w:rsidRPr="003148FB">
        <w:rPr>
          <w:sz w:val="20"/>
          <w:szCs w:val="20"/>
        </w:rPr>
        <w:t xml:space="preserve">– </w:t>
      </w:r>
      <w:r w:rsidRPr="00F417AF">
        <w:rPr>
          <w:sz w:val="20"/>
          <w:szCs w:val="20"/>
        </w:rPr>
        <w:t>NSERC Post-doctoral research fellow/Environmental Scientist</w:t>
      </w:r>
    </w:p>
    <w:p w14:paraId="76FD879D" w14:textId="0DF859A0" w:rsidR="00064E16" w:rsidRPr="00064E16" w:rsidRDefault="00064E16" w:rsidP="00E95BE5">
      <w:pPr>
        <w:pStyle w:val="NoSpacing"/>
        <w:rPr>
          <w:sz w:val="20"/>
          <w:szCs w:val="20"/>
        </w:rPr>
      </w:pPr>
      <w:r>
        <w:rPr>
          <w:b/>
          <w:sz w:val="20"/>
          <w:szCs w:val="20"/>
        </w:rPr>
        <w:t>2013</w:t>
      </w:r>
      <w:r>
        <w:rPr>
          <w:b/>
          <w:sz w:val="20"/>
          <w:szCs w:val="20"/>
        </w:rPr>
        <w:tab/>
      </w:r>
      <w:r>
        <w:rPr>
          <w:b/>
          <w:sz w:val="20"/>
          <w:szCs w:val="20"/>
        </w:rPr>
        <w:tab/>
      </w:r>
      <w:r>
        <w:rPr>
          <w:sz w:val="20"/>
          <w:szCs w:val="20"/>
        </w:rPr>
        <w:t>Manitoba Rowing Association, Winnipeg, MB – Assistant Provincial Coach</w:t>
      </w:r>
    </w:p>
    <w:p w14:paraId="4F34EACE" w14:textId="36CCD0A8" w:rsidR="00064E16" w:rsidRPr="00064E16" w:rsidRDefault="00064E16" w:rsidP="00E95BE5">
      <w:pPr>
        <w:pStyle w:val="NoSpacing"/>
        <w:rPr>
          <w:sz w:val="20"/>
          <w:szCs w:val="20"/>
        </w:rPr>
      </w:pPr>
      <w:r>
        <w:rPr>
          <w:b/>
          <w:sz w:val="20"/>
          <w:szCs w:val="20"/>
        </w:rPr>
        <w:t>2012</w:t>
      </w:r>
      <w:r>
        <w:rPr>
          <w:b/>
          <w:sz w:val="20"/>
          <w:szCs w:val="20"/>
        </w:rPr>
        <w:tab/>
      </w:r>
      <w:r>
        <w:rPr>
          <w:b/>
          <w:sz w:val="20"/>
          <w:szCs w:val="20"/>
        </w:rPr>
        <w:tab/>
      </w:r>
      <w:r>
        <w:rPr>
          <w:sz w:val="20"/>
          <w:szCs w:val="20"/>
        </w:rPr>
        <w:t>Winnipeg Rowing Club, Winnipeg, MB –Club Coach</w:t>
      </w:r>
    </w:p>
    <w:p w14:paraId="7D56CE48" w14:textId="60641815" w:rsidR="00E95BE5" w:rsidRDefault="00F417AF" w:rsidP="00E95BE5">
      <w:pPr>
        <w:pStyle w:val="NoSpacing"/>
        <w:rPr>
          <w:sz w:val="20"/>
          <w:szCs w:val="20"/>
        </w:rPr>
      </w:pPr>
      <w:r>
        <w:rPr>
          <w:b/>
          <w:sz w:val="20"/>
          <w:szCs w:val="20"/>
        </w:rPr>
        <w:t>2009-2011</w:t>
      </w:r>
      <w:r w:rsidR="002A4CCC">
        <w:rPr>
          <w:sz w:val="20"/>
          <w:szCs w:val="20"/>
        </w:rPr>
        <w:tab/>
        <w:t xml:space="preserve">University of </w:t>
      </w:r>
      <w:proofErr w:type="spellStart"/>
      <w:r>
        <w:rPr>
          <w:sz w:val="20"/>
          <w:szCs w:val="20"/>
        </w:rPr>
        <w:t>Strathclyde</w:t>
      </w:r>
      <w:proofErr w:type="spellEnd"/>
      <w:r w:rsidR="002661BC" w:rsidRPr="003148FB">
        <w:rPr>
          <w:sz w:val="20"/>
          <w:szCs w:val="20"/>
        </w:rPr>
        <w:t xml:space="preserve">, </w:t>
      </w:r>
      <w:r>
        <w:rPr>
          <w:sz w:val="20"/>
          <w:szCs w:val="20"/>
        </w:rPr>
        <w:t>Glasgow</w:t>
      </w:r>
      <w:r w:rsidRPr="002661BC">
        <w:rPr>
          <w:sz w:val="20"/>
          <w:szCs w:val="20"/>
        </w:rPr>
        <w:t xml:space="preserve">, </w:t>
      </w:r>
      <w:r>
        <w:rPr>
          <w:sz w:val="20"/>
          <w:szCs w:val="20"/>
        </w:rPr>
        <w:t>Scotland</w:t>
      </w:r>
      <w:r w:rsidRPr="003148FB">
        <w:rPr>
          <w:sz w:val="20"/>
          <w:szCs w:val="20"/>
        </w:rPr>
        <w:t xml:space="preserve"> </w:t>
      </w:r>
      <w:r w:rsidR="002A4CCC" w:rsidRPr="003148FB">
        <w:rPr>
          <w:sz w:val="20"/>
          <w:szCs w:val="20"/>
        </w:rPr>
        <w:t xml:space="preserve">– </w:t>
      </w:r>
      <w:r>
        <w:rPr>
          <w:sz w:val="20"/>
          <w:szCs w:val="20"/>
        </w:rPr>
        <w:t>Teaching Assistant</w:t>
      </w:r>
    </w:p>
    <w:p w14:paraId="1D585290" w14:textId="562D0090" w:rsidR="00F417AF" w:rsidRDefault="00F417AF" w:rsidP="00E95BE5">
      <w:pPr>
        <w:pStyle w:val="NoSpacing"/>
        <w:rPr>
          <w:sz w:val="20"/>
          <w:szCs w:val="20"/>
        </w:rPr>
      </w:pPr>
      <w:r w:rsidRPr="00F417AF">
        <w:rPr>
          <w:b/>
          <w:sz w:val="20"/>
          <w:szCs w:val="20"/>
        </w:rPr>
        <w:t>2008</w:t>
      </w:r>
      <w:r>
        <w:rPr>
          <w:b/>
          <w:sz w:val="20"/>
          <w:szCs w:val="20"/>
        </w:rPr>
        <w:tab/>
      </w:r>
      <w:r>
        <w:rPr>
          <w:b/>
          <w:sz w:val="20"/>
          <w:szCs w:val="20"/>
        </w:rPr>
        <w:tab/>
      </w:r>
      <w:r w:rsidRPr="00F417AF">
        <w:rPr>
          <w:sz w:val="20"/>
          <w:szCs w:val="20"/>
        </w:rPr>
        <w:t>Institute of Environmental Science and Research, Auckland, N</w:t>
      </w:r>
      <w:r>
        <w:rPr>
          <w:sz w:val="20"/>
          <w:szCs w:val="20"/>
        </w:rPr>
        <w:t xml:space="preserve">ew </w:t>
      </w:r>
      <w:r w:rsidRPr="00F417AF">
        <w:rPr>
          <w:sz w:val="20"/>
          <w:szCs w:val="20"/>
        </w:rPr>
        <w:t>Z</w:t>
      </w:r>
      <w:r>
        <w:rPr>
          <w:sz w:val="20"/>
          <w:szCs w:val="20"/>
        </w:rPr>
        <w:t>ealand – Researcher</w:t>
      </w:r>
    </w:p>
    <w:p w14:paraId="177B7BF1" w14:textId="19F3F7EA" w:rsidR="00F417AF" w:rsidRPr="00F417AF" w:rsidRDefault="00F417AF" w:rsidP="00E95BE5">
      <w:pPr>
        <w:pStyle w:val="NoSpacing"/>
        <w:rPr>
          <w:sz w:val="20"/>
          <w:szCs w:val="20"/>
        </w:rPr>
      </w:pPr>
      <w:r w:rsidRPr="00F417AF">
        <w:rPr>
          <w:b/>
          <w:sz w:val="20"/>
          <w:szCs w:val="20"/>
        </w:rPr>
        <w:t>2007</w:t>
      </w:r>
      <w:r>
        <w:rPr>
          <w:sz w:val="20"/>
          <w:szCs w:val="20"/>
        </w:rPr>
        <w:tab/>
      </w:r>
      <w:r>
        <w:rPr>
          <w:sz w:val="20"/>
          <w:szCs w:val="20"/>
        </w:rPr>
        <w:tab/>
      </w:r>
      <w:r w:rsidRPr="00F417AF">
        <w:rPr>
          <w:sz w:val="20"/>
          <w:szCs w:val="20"/>
        </w:rPr>
        <w:t>Natural Resources DNA and Wildlife Profiling Centre, Peterborough, ON</w:t>
      </w:r>
      <w:r>
        <w:rPr>
          <w:sz w:val="20"/>
          <w:szCs w:val="20"/>
        </w:rPr>
        <w:t xml:space="preserve"> – Researcher</w:t>
      </w:r>
    </w:p>
    <w:p w14:paraId="1A51BCD5" w14:textId="77777777" w:rsidR="00EC0CE2" w:rsidRDefault="00EE4E2E" w:rsidP="00EC0CE2">
      <w:pPr>
        <w:pStyle w:val="Heading1"/>
        <w:jc w:val="both"/>
      </w:pPr>
      <w:r>
        <w:lastRenderedPageBreak/>
        <w:t xml:space="preserve">Selected </w:t>
      </w:r>
      <w:r w:rsidR="00EC0CE2">
        <w:t>Project Experience</w:t>
      </w:r>
      <w:r>
        <w:t>s</w:t>
      </w:r>
    </w:p>
    <w:p w14:paraId="4CC5E589" w14:textId="77777777" w:rsidR="00085372" w:rsidRDefault="00085372" w:rsidP="00085372">
      <w:pPr>
        <w:pStyle w:val="Heading2"/>
        <w:jc w:val="both"/>
        <w:rPr>
          <w:caps/>
          <w:szCs w:val="28"/>
        </w:rPr>
      </w:pPr>
      <w:r>
        <w:rPr>
          <w:caps/>
          <w:szCs w:val="28"/>
        </w:rPr>
        <w:t>Environmental/Forensic</w:t>
      </w:r>
      <w:r w:rsidRPr="001D3220">
        <w:rPr>
          <w:caps/>
          <w:szCs w:val="28"/>
        </w:rPr>
        <w:t xml:space="preserve"> Investigations</w:t>
      </w:r>
    </w:p>
    <w:p w14:paraId="0DB12EFF" w14:textId="22A6326B" w:rsidR="008460F7" w:rsidRPr="00470F60" w:rsidRDefault="008460F7" w:rsidP="008460F7">
      <w:pPr>
        <w:spacing w:after="0"/>
        <w:jc w:val="both"/>
        <w:rPr>
          <w:b/>
          <w:bCs/>
          <w:sz w:val="20"/>
          <w:szCs w:val="20"/>
        </w:rPr>
      </w:pPr>
      <w:r>
        <w:rPr>
          <w:b/>
          <w:bCs/>
          <w:sz w:val="20"/>
          <w:szCs w:val="20"/>
        </w:rPr>
        <w:t>Suspected Clandestine Drug Laboratory</w:t>
      </w:r>
    </w:p>
    <w:p w14:paraId="6164B71D" w14:textId="41AF9532" w:rsidR="008460F7" w:rsidRPr="00470F60" w:rsidRDefault="008460F7" w:rsidP="008460F7">
      <w:pPr>
        <w:spacing w:after="0"/>
        <w:rPr>
          <w:i/>
          <w:sz w:val="20"/>
          <w:szCs w:val="20"/>
          <w:lang w:val="en-US"/>
        </w:rPr>
      </w:pPr>
      <w:r w:rsidRPr="008460F7">
        <w:rPr>
          <w:i/>
          <w:sz w:val="20"/>
          <w:szCs w:val="20"/>
          <w:lang w:val="en-US"/>
        </w:rPr>
        <w:t>Dimensions Tech Services Inc</w:t>
      </w:r>
      <w:r w:rsidR="0013750E">
        <w:rPr>
          <w:i/>
          <w:sz w:val="20"/>
          <w:szCs w:val="20"/>
          <w:lang w:val="en-US"/>
        </w:rPr>
        <w:t>., Yukon, Canada</w:t>
      </w:r>
      <w:r>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Pr>
          <w:i/>
          <w:sz w:val="20"/>
          <w:szCs w:val="20"/>
          <w:lang w:val="en-US"/>
        </w:rPr>
        <w:tab/>
      </w:r>
      <w:r>
        <w:rPr>
          <w:i/>
          <w:sz w:val="20"/>
          <w:szCs w:val="20"/>
          <w:lang w:val="en-US"/>
        </w:rPr>
        <w:tab/>
        <w:t xml:space="preserve">2016 ongoing </w:t>
      </w:r>
    </w:p>
    <w:p w14:paraId="6FD1C280" w14:textId="0175A8DE" w:rsidR="008460F7" w:rsidRPr="00680696" w:rsidRDefault="008460F7" w:rsidP="008460F7">
      <w:pPr>
        <w:spacing w:after="0"/>
        <w:jc w:val="both"/>
        <w:rPr>
          <w:sz w:val="20"/>
          <w:szCs w:val="20"/>
          <w:lang w:val="en-US"/>
        </w:rPr>
      </w:pPr>
      <w:r>
        <w:rPr>
          <w:sz w:val="20"/>
          <w:szCs w:val="20"/>
          <w:lang w:val="en-US"/>
        </w:rPr>
        <w:t xml:space="preserve">Provided guidance on sampling design and analytical methods for laboratory analysis </w:t>
      </w:r>
      <w:r w:rsidR="00C824E9">
        <w:rPr>
          <w:sz w:val="20"/>
          <w:szCs w:val="20"/>
          <w:lang w:val="en-US"/>
        </w:rPr>
        <w:t xml:space="preserve">of samples from the site of a suspected clandestine drug lab. </w:t>
      </w:r>
      <w:proofErr w:type="gramStart"/>
      <w:r w:rsidR="00C824E9">
        <w:rPr>
          <w:sz w:val="20"/>
          <w:szCs w:val="20"/>
          <w:lang w:val="en-US"/>
        </w:rPr>
        <w:t>Coordinated sampling between the laboratory and field team.</w:t>
      </w:r>
      <w:proofErr w:type="gramEnd"/>
      <w:r w:rsidR="00C824E9">
        <w:rPr>
          <w:sz w:val="20"/>
          <w:szCs w:val="20"/>
          <w:lang w:val="en-US"/>
        </w:rPr>
        <w:t xml:space="preserve"> Provided interpretation and analysis of results and recommendations for future work.</w:t>
      </w:r>
    </w:p>
    <w:p w14:paraId="3536ADAA" w14:textId="77777777" w:rsidR="008460F7" w:rsidRDefault="008460F7" w:rsidP="00DE4E4F">
      <w:pPr>
        <w:spacing w:after="0"/>
        <w:jc w:val="both"/>
        <w:rPr>
          <w:b/>
          <w:bCs/>
          <w:sz w:val="20"/>
          <w:szCs w:val="20"/>
        </w:rPr>
      </w:pPr>
    </w:p>
    <w:p w14:paraId="0D7E26BE" w14:textId="060468F5" w:rsidR="00DE4E4F" w:rsidRPr="00470F60" w:rsidRDefault="00DE4E4F" w:rsidP="00DE4E4F">
      <w:pPr>
        <w:spacing w:after="0"/>
        <w:jc w:val="both"/>
        <w:rPr>
          <w:b/>
          <w:bCs/>
          <w:sz w:val="20"/>
          <w:szCs w:val="20"/>
        </w:rPr>
      </w:pPr>
      <w:r>
        <w:rPr>
          <w:b/>
          <w:bCs/>
          <w:sz w:val="20"/>
          <w:szCs w:val="20"/>
        </w:rPr>
        <w:t xml:space="preserve">Arson </w:t>
      </w:r>
      <w:r w:rsidR="00CB6A24">
        <w:rPr>
          <w:b/>
          <w:bCs/>
          <w:sz w:val="20"/>
          <w:szCs w:val="20"/>
        </w:rPr>
        <w:t>F</w:t>
      </w:r>
      <w:r>
        <w:rPr>
          <w:b/>
          <w:bCs/>
          <w:sz w:val="20"/>
          <w:szCs w:val="20"/>
        </w:rPr>
        <w:t xml:space="preserve">orensic </w:t>
      </w:r>
      <w:r w:rsidR="00CB6A24">
        <w:rPr>
          <w:b/>
          <w:bCs/>
          <w:sz w:val="20"/>
          <w:szCs w:val="20"/>
        </w:rPr>
        <w:t>I</w:t>
      </w:r>
      <w:r>
        <w:rPr>
          <w:b/>
          <w:bCs/>
          <w:sz w:val="20"/>
          <w:szCs w:val="20"/>
        </w:rPr>
        <w:t>nvestigations</w:t>
      </w:r>
    </w:p>
    <w:p w14:paraId="3BA10105" w14:textId="6433824C" w:rsidR="00DE4E4F" w:rsidRPr="00470F60" w:rsidRDefault="00DE4E4F" w:rsidP="00DE4E4F">
      <w:pPr>
        <w:spacing w:after="0"/>
        <w:rPr>
          <w:i/>
          <w:sz w:val="20"/>
          <w:szCs w:val="20"/>
          <w:lang w:val="en-US"/>
        </w:rPr>
      </w:pPr>
      <w:r>
        <w:rPr>
          <w:i/>
          <w:sz w:val="20"/>
          <w:szCs w:val="20"/>
          <w:lang w:val="en-US"/>
        </w:rPr>
        <w:t>AESRD and OFC for Government of Alberta</w:t>
      </w:r>
      <w:r>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Pr>
          <w:i/>
          <w:sz w:val="20"/>
          <w:szCs w:val="20"/>
          <w:lang w:val="en-US"/>
        </w:rPr>
        <w:tab/>
      </w:r>
      <w:r>
        <w:rPr>
          <w:i/>
          <w:sz w:val="20"/>
          <w:szCs w:val="20"/>
          <w:lang w:val="en-US"/>
        </w:rPr>
        <w:tab/>
        <w:t xml:space="preserve">2016 ongoing </w:t>
      </w:r>
    </w:p>
    <w:p w14:paraId="2AB0E6EC" w14:textId="63E14C4B" w:rsidR="00DE4E4F" w:rsidRPr="00680696" w:rsidRDefault="00DE4E4F" w:rsidP="00DE4E4F">
      <w:pPr>
        <w:spacing w:after="0"/>
        <w:jc w:val="both"/>
        <w:rPr>
          <w:sz w:val="20"/>
          <w:szCs w:val="20"/>
          <w:lang w:val="en-US"/>
        </w:rPr>
      </w:pPr>
      <w:proofErr w:type="gramStart"/>
      <w:r>
        <w:rPr>
          <w:sz w:val="20"/>
          <w:szCs w:val="20"/>
          <w:lang w:val="en-US"/>
        </w:rPr>
        <w:t>Data interpretation and analysis for arson investigations for Alberta Environment and Sustainable Resource Development and the Office of the Fire Commissioner for Government of Alberta.</w:t>
      </w:r>
      <w:proofErr w:type="gramEnd"/>
      <w:r>
        <w:rPr>
          <w:sz w:val="20"/>
          <w:szCs w:val="20"/>
          <w:lang w:val="en-US"/>
        </w:rPr>
        <w:t xml:space="preserve"> Coordinated laboratory analysis of samples and standards using comprehensive </w:t>
      </w:r>
      <w:r w:rsidR="00CB6A24">
        <w:rPr>
          <w:sz w:val="20"/>
          <w:szCs w:val="20"/>
          <w:lang w:val="en-US"/>
        </w:rPr>
        <w:t>two-dimension</w:t>
      </w:r>
      <w:r>
        <w:rPr>
          <w:sz w:val="20"/>
          <w:szCs w:val="20"/>
          <w:lang w:val="en-US"/>
        </w:rPr>
        <w:t xml:space="preserve"> gas chromatography. </w:t>
      </w:r>
    </w:p>
    <w:p w14:paraId="5F97B7DC" w14:textId="77777777" w:rsidR="00DE4E4F" w:rsidRDefault="00DE4E4F" w:rsidP="00D87E4B">
      <w:pPr>
        <w:spacing w:after="0"/>
        <w:jc w:val="both"/>
        <w:rPr>
          <w:b/>
          <w:bCs/>
          <w:sz w:val="20"/>
          <w:szCs w:val="20"/>
        </w:rPr>
      </w:pPr>
    </w:p>
    <w:p w14:paraId="2BFBB68D" w14:textId="13768B2C" w:rsidR="00D87E4B" w:rsidRPr="00470F60" w:rsidRDefault="00CB6A24" w:rsidP="00D87E4B">
      <w:pPr>
        <w:spacing w:after="0"/>
        <w:jc w:val="both"/>
        <w:rPr>
          <w:b/>
          <w:bCs/>
          <w:sz w:val="20"/>
          <w:szCs w:val="20"/>
        </w:rPr>
      </w:pPr>
      <w:r>
        <w:rPr>
          <w:b/>
          <w:bCs/>
          <w:sz w:val="20"/>
          <w:szCs w:val="20"/>
        </w:rPr>
        <w:t xml:space="preserve">Scientific Support of Emergency Spill </w:t>
      </w:r>
    </w:p>
    <w:p w14:paraId="7296F7F1" w14:textId="04BCB197" w:rsidR="00D87E4B" w:rsidRPr="00470F60" w:rsidRDefault="00CB6A24" w:rsidP="00D87E4B">
      <w:pPr>
        <w:spacing w:after="0"/>
        <w:rPr>
          <w:i/>
          <w:sz w:val="20"/>
          <w:szCs w:val="20"/>
          <w:lang w:val="en-US"/>
        </w:rPr>
      </w:pPr>
      <w:r>
        <w:rPr>
          <w:i/>
          <w:sz w:val="20"/>
          <w:szCs w:val="20"/>
          <w:lang w:val="en-US"/>
        </w:rPr>
        <w:t>Husky Energy</w:t>
      </w:r>
      <w:r w:rsidR="00D87E4B">
        <w:rPr>
          <w:i/>
          <w:sz w:val="20"/>
          <w:szCs w:val="20"/>
          <w:lang w:val="en-US"/>
        </w:rPr>
        <w:t>, Alberta</w:t>
      </w:r>
      <w:r w:rsidR="00D87E4B">
        <w:rPr>
          <w:i/>
          <w:sz w:val="20"/>
          <w:szCs w:val="20"/>
          <w:lang w:val="en-US"/>
        </w:rPr>
        <w:tab/>
      </w:r>
      <w:r w:rsidR="00D87E4B" w:rsidRPr="00470F60">
        <w:rPr>
          <w:i/>
          <w:sz w:val="20"/>
          <w:szCs w:val="20"/>
          <w:lang w:val="en-US"/>
        </w:rPr>
        <w:tab/>
      </w:r>
      <w:r w:rsidR="00D87E4B" w:rsidRPr="00470F60">
        <w:rPr>
          <w:i/>
          <w:sz w:val="20"/>
          <w:szCs w:val="20"/>
          <w:lang w:val="en-US"/>
        </w:rPr>
        <w:tab/>
      </w:r>
      <w:r w:rsidR="00D87E4B" w:rsidRPr="00470F60">
        <w:rPr>
          <w:i/>
          <w:sz w:val="20"/>
          <w:szCs w:val="20"/>
          <w:lang w:val="en-US"/>
        </w:rPr>
        <w:tab/>
      </w:r>
      <w:r w:rsidR="00D87E4B" w:rsidRPr="00470F60">
        <w:rPr>
          <w:i/>
          <w:sz w:val="20"/>
          <w:szCs w:val="20"/>
          <w:lang w:val="en-US"/>
        </w:rPr>
        <w:tab/>
      </w:r>
      <w:r w:rsidR="00D87E4B" w:rsidRPr="00470F60">
        <w:rPr>
          <w:i/>
          <w:sz w:val="20"/>
          <w:szCs w:val="20"/>
          <w:lang w:val="en-US"/>
        </w:rPr>
        <w:tab/>
      </w:r>
      <w:r w:rsidR="00D87E4B">
        <w:rPr>
          <w:i/>
          <w:sz w:val="20"/>
          <w:szCs w:val="20"/>
          <w:lang w:val="en-US"/>
        </w:rPr>
        <w:tab/>
      </w:r>
      <w:r w:rsidR="00D87E4B">
        <w:rPr>
          <w:i/>
          <w:sz w:val="20"/>
          <w:szCs w:val="20"/>
          <w:lang w:val="en-US"/>
        </w:rPr>
        <w:tab/>
        <w:t xml:space="preserve">  </w:t>
      </w:r>
      <w:r w:rsidR="00D87E4B">
        <w:rPr>
          <w:i/>
          <w:sz w:val="20"/>
          <w:szCs w:val="20"/>
          <w:lang w:val="en-US"/>
        </w:rPr>
        <w:tab/>
        <w:t xml:space="preserve">  </w:t>
      </w:r>
      <w:r w:rsidR="00D87E4B">
        <w:rPr>
          <w:i/>
          <w:sz w:val="20"/>
          <w:szCs w:val="20"/>
          <w:lang w:val="en-US"/>
        </w:rPr>
        <w:tab/>
      </w:r>
      <w:r w:rsidR="00D87E4B">
        <w:rPr>
          <w:i/>
          <w:sz w:val="20"/>
          <w:szCs w:val="20"/>
          <w:lang w:val="en-US"/>
        </w:rPr>
        <w:tab/>
        <w:t>201</w:t>
      </w:r>
      <w:r>
        <w:rPr>
          <w:i/>
          <w:sz w:val="20"/>
          <w:szCs w:val="20"/>
          <w:lang w:val="en-US"/>
        </w:rPr>
        <w:t>6</w:t>
      </w:r>
      <w:r w:rsidR="00D87E4B">
        <w:rPr>
          <w:i/>
          <w:sz w:val="20"/>
          <w:szCs w:val="20"/>
          <w:lang w:val="en-US"/>
        </w:rPr>
        <w:t xml:space="preserve"> ongoing </w:t>
      </w:r>
    </w:p>
    <w:p w14:paraId="24B2C5A6" w14:textId="333DF1D3" w:rsidR="00D87E4B" w:rsidRDefault="00D87E4B" w:rsidP="00D87E4B">
      <w:pPr>
        <w:spacing w:after="0"/>
        <w:jc w:val="both"/>
        <w:rPr>
          <w:sz w:val="20"/>
          <w:szCs w:val="20"/>
          <w:lang w:val="en-US"/>
        </w:rPr>
      </w:pPr>
      <w:r>
        <w:rPr>
          <w:sz w:val="20"/>
          <w:szCs w:val="20"/>
          <w:lang w:val="en-US"/>
        </w:rPr>
        <w:t xml:space="preserve">Provided scientific </w:t>
      </w:r>
      <w:r w:rsidR="00CB6A24">
        <w:rPr>
          <w:sz w:val="20"/>
          <w:szCs w:val="20"/>
          <w:lang w:val="en-US"/>
        </w:rPr>
        <w:t>support</w:t>
      </w:r>
      <w:r>
        <w:rPr>
          <w:sz w:val="20"/>
          <w:szCs w:val="20"/>
          <w:lang w:val="en-US"/>
        </w:rPr>
        <w:t xml:space="preserve"> and </w:t>
      </w:r>
      <w:r w:rsidR="00D62D51">
        <w:rPr>
          <w:sz w:val="20"/>
          <w:szCs w:val="20"/>
          <w:lang w:val="en-US"/>
        </w:rPr>
        <w:t xml:space="preserve">data </w:t>
      </w:r>
      <w:r w:rsidR="00CB6A24">
        <w:rPr>
          <w:sz w:val="20"/>
          <w:szCs w:val="20"/>
          <w:lang w:val="en-US"/>
        </w:rPr>
        <w:t>analysis</w:t>
      </w:r>
      <w:r>
        <w:rPr>
          <w:sz w:val="20"/>
          <w:szCs w:val="20"/>
          <w:lang w:val="en-US"/>
        </w:rPr>
        <w:t xml:space="preserve"> for the </w:t>
      </w:r>
      <w:r w:rsidR="00CB6A24">
        <w:rPr>
          <w:sz w:val="20"/>
          <w:szCs w:val="20"/>
          <w:lang w:val="en-US"/>
        </w:rPr>
        <w:t>Husky Energy heavy oil</w:t>
      </w:r>
      <w:r>
        <w:rPr>
          <w:sz w:val="20"/>
          <w:szCs w:val="20"/>
          <w:lang w:val="en-US"/>
        </w:rPr>
        <w:t xml:space="preserve"> release. Coordinated the </w:t>
      </w:r>
      <w:r w:rsidR="00CB6A24">
        <w:rPr>
          <w:sz w:val="20"/>
          <w:szCs w:val="20"/>
          <w:lang w:val="en-US"/>
        </w:rPr>
        <w:t>interpretation of laboratory results and supporting</w:t>
      </w:r>
      <w:r w:rsidR="00D62D51">
        <w:rPr>
          <w:sz w:val="20"/>
          <w:szCs w:val="20"/>
          <w:lang w:val="en-US"/>
        </w:rPr>
        <w:t xml:space="preserve"> scientific</w:t>
      </w:r>
      <w:r w:rsidR="00CB6A24">
        <w:rPr>
          <w:sz w:val="20"/>
          <w:szCs w:val="20"/>
          <w:lang w:val="en-US"/>
        </w:rPr>
        <w:t xml:space="preserve"> literature.</w:t>
      </w:r>
    </w:p>
    <w:p w14:paraId="4FEA3461" w14:textId="77777777" w:rsidR="00D87E4B" w:rsidRPr="00680696" w:rsidRDefault="00D87E4B" w:rsidP="00D87E4B">
      <w:pPr>
        <w:spacing w:after="0"/>
        <w:jc w:val="both"/>
        <w:rPr>
          <w:sz w:val="20"/>
          <w:szCs w:val="20"/>
          <w:lang w:val="en-US"/>
        </w:rPr>
      </w:pPr>
    </w:p>
    <w:p w14:paraId="590BFD61" w14:textId="1A565EC9" w:rsidR="00D87E4B" w:rsidRPr="00470F60" w:rsidRDefault="00D87E4B" w:rsidP="00D87E4B">
      <w:pPr>
        <w:spacing w:after="0"/>
        <w:jc w:val="both"/>
        <w:rPr>
          <w:b/>
          <w:bCs/>
          <w:sz w:val="20"/>
          <w:szCs w:val="20"/>
        </w:rPr>
      </w:pPr>
      <w:r w:rsidRPr="001B65CD">
        <w:rPr>
          <w:b/>
          <w:sz w:val="20"/>
          <w:szCs w:val="20"/>
        </w:rPr>
        <w:t xml:space="preserve">Source Allocation of Environmental Contaminants in </w:t>
      </w:r>
      <w:proofErr w:type="spellStart"/>
      <w:r>
        <w:rPr>
          <w:b/>
          <w:sz w:val="20"/>
          <w:szCs w:val="20"/>
        </w:rPr>
        <w:t>Gowanus</w:t>
      </w:r>
      <w:proofErr w:type="spellEnd"/>
      <w:r>
        <w:rPr>
          <w:b/>
          <w:sz w:val="20"/>
          <w:szCs w:val="20"/>
        </w:rPr>
        <w:t xml:space="preserve"> Canal</w:t>
      </w:r>
      <w:r w:rsidRPr="001B65CD">
        <w:rPr>
          <w:b/>
          <w:sz w:val="20"/>
          <w:szCs w:val="20"/>
        </w:rPr>
        <w:t xml:space="preserve"> Superfund Site</w:t>
      </w:r>
    </w:p>
    <w:p w14:paraId="3C045691" w14:textId="784D43A5" w:rsidR="00D87E4B" w:rsidRPr="00470F60" w:rsidRDefault="00D87E4B" w:rsidP="00D87E4B">
      <w:pPr>
        <w:spacing w:after="0"/>
        <w:rPr>
          <w:i/>
          <w:sz w:val="20"/>
          <w:szCs w:val="20"/>
          <w:lang w:val="en-US"/>
        </w:rPr>
      </w:pPr>
      <w:r>
        <w:rPr>
          <w:i/>
          <w:sz w:val="20"/>
          <w:szCs w:val="20"/>
          <w:lang w:val="en-US"/>
        </w:rPr>
        <w:t>Independent</w:t>
      </w:r>
      <w:r>
        <w:rPr>
          <w:i/>
          <w:sz w:val="20"/>
          <w:szCs w:val="20"/>
          <w:lang w:val="en-US"/>
        </w:rPr>
        <w:tab/>
      </w:r>
      <w:r>
        <w:rPr>
          <w:i/>
          <w:sz w:val="20"/>
          <w:szCs w:val="20"/>
          <w:lang w:val="en-US"/>
        </w:rPr>
        <w:tab/>
      </w:r>
      <w:r>
        <w:rPr>
          <w:i/>
          <w:sz w:val="20"/>
          <w:szCs w:val="20"/>
          <w:lang w:val="en-US"/>
        </w:rPr>
        <w:tab/>
      </w:r>
      <w:r>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Pr>
          <w:i/>
          <w:sz w:val="20"/>
          <w:szCs w:val="20"/>
          <w:lang w:val="en-US"/>
        </w:rPr>
        <w:tab/>
      </w:r>
      <w:r>
        <w:rPr>
          <w:i/>
          <w:sz w:val="20"/>
          <w:szCs w:val="20"/>
          <w:lang w:val="en-US"/>
        </w:rPr>
        <w:tab/>
        <w:t xml:space="preserve">  </w:t>
      </w:r>
      <w:r>
        <w:rPr>
          <w:i/>
          <w:sz w:val="20"/>
          <w:szCs w:val="20"/>
          <w:lang w:val="en-US"/>
        </w:rPr>
        <w:tab/>
        <w:t xml:space="preserve">  201</w:t>
      </w:r>
      <w:r w:rsidR="00CB6A24">
        <w:rPr>
          <w:i/>
          <w:sz w:val="20"/>
          <w:szCs w:val="20"/>
          <w:lang w:val="en-US"/>
        </w:rPr>
        <w:t>6</w:t>
      </w:r>
      <w:r>
        <w:rPr>
          <w:i/>
          <w:sz w:val="20"/>
          <w:szCs w:val="20"/>
          <w:lang w:val="en-US"/>
        </w:rPr>
        <w:t xml:space="preserve"> ongoing </w:t>
      </w:r>
    </w:p>
    <w:p w14:paraId="0D79DAD6" w14:textId="3481C740" w:rsidR="00D87E4B" w:rsidRPr="00680696" w:rsidRDefault="00D87E4B" w:rsidP="00D87E4B">
      <w:pPr>
        <w:spacing w:after="0"/>
        <w:jc w:val="both"/>
        <w:rPr>
          <w:sz w:val="20"/>
          <w:szCs w:val="20"/>
          <w:lang w:val="en-US"/>
        </w:rPr>
      </w:pPr>
      <w:r>
        <w:rPr>
          <w:sz w:val="20"/>
          <w:szCs w:val="20"/>
          <w:lang w:val="en-US"/>
        </w:rPr>
        <w:t xml:space="preserve">Provided support for legal counsel of the Small Parties Group relating to the production of expert reports for </w:t>
      </w:r>
      <w:r w:rsidR="00CB6A24">
        <w:rPr>
          <w:sz w:val="20"/>
          <w:szCs w:val="20"/>
          <w:lang w:val="en-US"/>
        </w:rPr>
        <w:t>forensic PAH source allocation.</w:t>
      </w:r>
    </w:p>
    <w:p w14:paraId="795536C3" w14:textId="77777777" w:rsidR="00D87E4B" w:rsidRDefault="00D87E4B" w:rsidP="00D87E4B">
      <w:pPr>
        <w:spacing w:after="0"/>
        <w:jc w:val="both"/>
        <w:rPr>
          <w:b/>
          <w:bCs/>
          <w:sz w:val="20"/>
          <w:szCs w:val="20"/>
        </w:rPr>
      </w:pPr>
    </w:p>
    <w:p w14:paraId="6E84F544" w14:textId="6799C5A2" w:rsidR="00961F9E" w:rsidRPr="00470F60" w:rsidRDefault="00961F9E" w:rsidP="00961F9E">
      <w:pPr>
        <w:spacing w:after="0"/>
        <w:jc w:val="both"/>
        <w:rPr>
          <w:b/>
          <w:bCs/>
          <w:sz w:val="20"/>
          <w:szCs w:val="20"/>
        </w:rPr>
      </w:pPr>
      <w:r>
        <w:rPr>
          <w:b/>
          <w:bCs/>
          <w:sz w:val="20"/>
          <w:szCs w:val="20"/>
        </w:rPr>
        <w:t xml:space="preserve">Environmental Data Interpretation </w:t>
      </w:r>
    </w:p>
    <w:p w14:paraId="7DC21AC0" w14:textId="12B386BA" w:rsidR="00961F9E" w:rsidRPr="00470F60" w:rsidRDefault="00961F9E" w:rsidP="00961F9E">
      <w:pPr>
        <w:spacing w:after="0"/>
        <w:rPr>
          <w:i/>
          <w:sz w:val="20"/>
          <w:szCs w:val="20"/>
          <w:lang w:val="en-US"/>
        </w:rPr>
      </w:pPr>
      <w:r>
        <w:rPr>
          <w:i/>
          <w:sz w:val="20"/>
          <w:szCs w:val="20"/>
          <w:lang w:val="en-US"/>
        </w:rPr>
        <w:t>Plains Midstream Canada, Alberta</w:t>
      </w:r>
      <w:r>
        <w:rPr>
          <w:i/>
          <w:sz w:val="20"/>
          <w:szCs w:val="20"/>
          <w:lang w:val="en-US"/>
        </w:rPr>
        <w:tab/>
      </w:r>
      <w:r>
        <w:rPr>
          <w:i/>
          <w:sz w:val="20"/>
          <w:szCs w:val="20"/>
          <w:lang w:val="en-US"/>
        </w:rPr>
        <w:tab/>
      </w:r>
      <w:r>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Pr>
          <w:i/>
          <w:sz w:val="20"/>
          <w:szCs w:val="20"/>
          <w:lang w:val="en-US"/>
        </w:rPr>
        <w:tab/>
        <w:t>201</w:t>
      </w:r>
      <w:r w:rsidR="00CB6A24">
        <w:rPr>
          <w:i/>
          <w:sz w:val="20"/>
          <w:szCs w:val="20"/>
          <w:lang w:val="en-US"/>
        </w:rPr>
        <w:t>6</w:t>
      </w:r>
      <w:r>
        <w:rPr>
          <w:i/>
          <w:sz w:val="20"/>
          <w:szCs w:val="20"/>
          <w:lang w:val="en-US"/>
        </w:rPr>
        <w:t xml:space="preserve"> ongoing</w:t>
      </w:r>
    </w:p>
    <w:p w14:paraId="1B45F3A2" w14:textId="1F38477D" w:rsidR="00961F9E" w:rsidRDefault="00D62D51" w:rsidP="00961F9E">
      <w:pPr>
        <w:spacing w:after="0"/>
        <w:jc w:val="both"/>
        <w:rPr>
          <w:sz w:val="20"/>
          <w:szCs w:val="20"/>
          <w:lang w:val="en-US"/>
        </w:rPr>
      </w:pPr>
      <w:r>
        <w:rPr>
          <w:sz w:val="20"/>
          <w:szCs w:val="20"/>
          <w:lang w:val="en-US"/>
        </w:rPr>
        <w:t>Provided m</w:t>
      </w:r>
      <w:r w:rsidR="00CB6A24">
        <w:rPr>
          <w:sz w:val="20"/>
          <w:szCs w:val="20"/>
          <w:lang w:val="en-US"/>
        </w:rPr>
        <w:t>odeling support for the fate</w:t>
      </w:r>
      <w:r>
        <w:rPr>
          <w:sz w:val="20"/>
          <w:szCs w:val="20"/>
          <w:lang w:val="en-US"/>
        </w:rPr>
        <w:t>,</w:t>
      </w:r>
      <w:r w:rsidR="00CB6A24">
        <w:rPr>
          <w:sz w:val="20"/>
          <w:szCs w:val="20"/>
          <w:lang w:val="en-US"/>
        </w:rPr>
        <w:t xml:space="preserve"> </w:t>
      </w:r>
      <w:proofErr w:type="spellStart"/>
      <w:r w:rsidR="00CB6A24">
        <w:rPr>
          <w:sz w:val="20"/>
          <w:szCs w:val="20"/>
          <w:lang w:val="en-US"/>
        </w:rPr>
        <w:t>behavio</w:t>
      </w:r>
      <w:r w:rsidR="00AC34CB">
        <w:rPr>
          <w:sz w:val="20"/>
          <w:szCs w:val="20"/>
          <w:lang w:val="en-US"/>
        </w:rPr>
        <w:t>u</w:t>
      </w:r>
      <w:r w:rsidR="00CB6A24">
        <w:rPr>
          <w:sz w:val="20"/>
          <w:szCs w:val="20"/>
          <w:lang w:val="en-US"/>
        </w:rPr>
        <w:t>r</w:t>
      </w:r>
      <w:proofErr w:type="spellEnd"/>
      <w:r w:rsidR="00CB6A24">
        <w:rPr>
          <w:sz w:val="20"/>
          <w:szCs w:val="20"/>
          <w:lang w:val="en-US"/>
        </w:rPr>
        <w:t xml:space="preserve"> </w:t>
      </w:r>
      <w:r>
        <w:rPr>
          <w:sz w:val="20"/>
          <w:szCs w:val="20"/>
          <w:lang w:val="en-US"/>
        </w:rPr>
        <w:t xml:space="preserve">and fingerprinting </w:t>
      </w:r>
      <w:r w:rsidR="00CB6A24">
        <w:rPr>
          <w:sz w:val="20"/>
          <w:szCs w:val="20"/>
          <w:lang w:val="en-US"/>
        </w:rPr>
        <w:t xml:space="preserve">of hydrocarbon </w:t>
      </w:r>
      <w:proofErr w:type="spellStart"/>
      <w:r w:rsidR="00CB6A24">
        <w:rPr>
          <w:sz w:val="20"/>
          <w:szCs w:val="20"/>
          <w:lang w:val="en-US"/>
        </w:rPr>
        <w:t>vapours</w:t>
      </w:r>
      <w:proofErr w:type="spellEnd"/>
      <w:r w:rsidR="00CB6A24">
        <w:rPr>
          <w:sz w:val="20"/>
          <w:szCs w:val="20"/>
          <w:lang w:val="en-US"/>
        </w:rPr>
        <w:t xml:space="preserve"> in order to determine source of an underground plume.</w:t>
      </w:r>
    </w:p>
    <w:p w14:paraId="56FB2F1D" w14:textId="77777777" w:rsidR="00232F3F" w:rsidRDefault="00232F3F" w:rsidP="00232F3F">
      <w:pPr>
        <w:spacing w:after="0"/>
        <w:jc w:val="both"/>
        <w:rPr>
          <w:b/>
          <w:bCs/>
          <w:sz w:val="20"/>
          <w:szCs w:val="20"/>
        </w:rPr>
      </w:pPr>
    </w:p>
    <w:p w14:paraId="6CBFC442" w14:textId="4A00157B" w:rsidR="00232F3F" w:rsidRPr="00470F60" w:rsidRDefault="00232F3F" w:rsidP="00232F3F">
      <w:pPr>
        <w:spacing w:after="0"/>
        <w:jc w:val="both"/>
        <w:rPr>
          <w:b/>
          <w:bCs/>
          <w:sz w:val="20"/>
          <w:szCs w:val="20"/>
        </w:rPr>
      </w:pPr>
      <w:r>
        <w:rPr>
          <w:b/>
          <w:bCs/>
          <w:sz w:val="20"/>
          <w:szCs w:val="20"/>
        </w:rPr>
        <w:t>Development of Sampling Plan</w:t>
      </w:r>
    </w:p>
    <w:p w14:paraId="13D901EE" w14:textId="7FC691BF" w:rsidR="00232F3F" w:rsidRPr="00470F60" w:rsidRDefault="00232F3F" w:rsidP="00232F3F">
      <w:pPr>
        <w:spacing w:after="0"/>
        <w:rPr>
          <w:i/>
          <w:sz w:val="20"/>
          <w:szCs w:val="20"/>
          <w:lang w:val="en-US"/>
        </w:rPr>
      </w:pPr>
      <w:proofErr w:type="spellStart"/>
      <w:r>
        <w:rPr>
          <w:i/>
          <w:sz w:val="20"/>
          <w:szCs w:val="20"/>
          <w:lang w:val="en-US"/>
        </w:rPr>
        <w:t>NuVista</w:t>
      </w:r>
      <w:proofErr w:type="spellEnd"/>
      <w:r>
        <w:rPr>
          <w:i/>
          <w:sz w:val="20"/>
          <w:szCs w:val="20"/>
          <w:lang w:val="en-US"/>
        </w:rPr>
        <w:t xml:space="preserve"> Energy, Alberta, Canada</w:t>
      </w:r>
      <w:r>
        <w:rPr>
          <w:i/>
          <w:sz w:val="20"/>
          <w:szCs w:val="20"/>
          <w:lang w:val="en-US"/>
        </w:rPr>
        <w:tab/>
      </w:r>
      <w:r>
        <w:rPr>
          <w:i/>
          <w:sz w:val="20"/>
          <w:szCs w:val="20"/>
          <w:lang w:val="en-US"/>
        </w:rPr>
        <w:tab/>
      </w:r>
      <w:r>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Pr>
          <w:i/>
          <w:sz w:val="20"/>
          <w:szCs w:val="20"/>
          <w:lang w:val="en-US"/>
        </w:rPr>
        <w:tab/>
        <w:t>2015</w:t>
      </w:r>
    </w:p>
    <w:p w14:paraId="072BB4F2" w14:textId="7FD24637" w:rsidR="00232F3F" w:rsidRPr="00232F3F" w:rsidRDefault="00232F3F" w:rsidP="00232F3F">
      <w:pPr>
        <w:spacing w:after="0"/>
        <w:jc w:val="both"/>
        <w:rPr>
          <w:sz w:val="20"/>
          <w:szCs w:val="20"/>
          <w:lang w:val="en-US"/>
        </w:rPr>
      </w:pPr>
      <w:r>
        <w:rPr>
          <w:sz w:val="20"/>
          <w:szCs w:val="20"/>
          <w:lang w:val="en-US"/>
        </w:rPr>
        <w:t>Used existing data and data gaps to develop a sampling plan for a contaminated site following the accidental release of bitumen.</w:t>
      </w:r>
    </w:p>
    <w:p w14:paraId="1A1B53C7" w14:textId="12E2145A" w:rsidR="0072553C" w:rsidRDefault="0072553C" w:rsidP="0072553C">
      <w:pPr>
        <w:pStyle w:val="Heading2"/>
      </w:pPr>
      <w:r>
        <w:t>HUMAN HEALTH AND ECOLOGICAL RISK ASSESSMENTS</w:t>
      </w:r>
    </w:p>
    <w:p w14:paraId="2D722D8B" w14:textId="46010BF6" w:rsidR="00C70855" w:rsidRPr="00470F60" w:rsidRDefault="0072553C" w:rsidP="00C70855">
      <w:pPr>
        <w:spacing w:after="0"/>
        <w:jc w:val="both"/>
        <w:rPr>
          <w:b/>
          <w:bCs/>
          <w:sz w:val="20"/>
          <w:szCs w:val="20"/>
        </w:rPr>
      </w:pPr>
      <w:r>
        <w:rPr>
          <w:b/>
          <w:bCs/>
          <w:sz w:val="20"/>
          <w:szCs w:val="20"/>
        </w:rPr>
        <w:t>Screening of Hydraulic Fracturing Fluids</w:t>
      </w:r>
    </w:p>
    <w:p w14:paraId="1049F009" w14:textId="30A302E0" w:rsidR="00C70855" w:rsidRPr="00470F60" w:rsidRDefault="0072553C" w:rsidP="00C70855">
      <w:pPr>
        <w:spacing w:after="0"/>
        <w:rPr>
          <w:i/>
          <w:sz w:val="20"/>
          <w:szCs w:val="20"/>
          <w:lang w:val="en-US"/>
        </w:rPr>
      </w:pPr>
      <w:r>
        <w:rPr>
          <w:i/>
          <w:sz w:val="20"/>
          <w:szCs w:val="20"/>
          <w:lang w:val="en-US"/>
        </w:rPr>
        <w:t>Confidential</w:t>
      </w:r>
      <w:r>
        <w:rPr>
          <w:i/>
          <w:sz w:val="20"/>
          <w:szCs w:val="20"/>
          <w:lang w:val="en-US"/>
        </w:rPr>
        <w:tab/>
      </w:r>
      <w:r>
        <w:rPr>
          <w:i/>
          <w:sz w:val="20"/>
          <w:szCs w:val="20"/>
          <w:lang w:val="en-US"/>
        </w:rPr>
        <w:tab/>
      </w:r>
      <w:r>
        <w:rPr>
          <w:i/>
          <w:sz w:val="20"/>
          <w:szCs w:val="20"/>
          <w:lang w:val="en-US"/>
        </w:rPr>
        <w:tab/>
      </w:r>
      <w:r>
        <w:rPr>
          <w:i/>
          <w:sz w:val="20"/>
          <w:szCs w:val="20"/>
          <w:lang w:val="en-US"/>
        </w:rPr>
        <w:tab/>
      </w:r>
      <w:r>
        <w:rPr>
          <w:i/>
          <w:sz w:val="20"/>
          <w:szCs w:val="20"/>
          <w:lang w:val="en-US"/>
        </w:rPr>
        <w:tab/>
      </w:r>
      <w:r w:rsidR="00C70855" w:rsidRPr="00470F60">
        <w:rPr>
          <w:i/>
          <w:sz w:val="20"/>
          <w:szCs w:val="20"/>
          <w:lang w:val="en-US"/>
        </w:rPr>
        <w:tab/>
      </w:r>
      <w:r w:rsidR="00C70855" w:rsidRPr="00470F60">
        <w:rPr>
          <w:i/>
          <w:sz w:val="20"/>
          <w:szCs w:val="20"/>
          <w:lang w:val="en-US"/>
        </w:rPr>
        <w:tab/>
      </w:r>
      <w:r w:rsidR="00C70855" w:rsidRPr="00470F60">
        <w:rPr>
          <w:i/>
          <w:sz w:val="20"/>
          <w:szCs w:val="20"/>
          <w:lang w:val="en-US"/>
        </w:rPr>
        <w:tab/>
      </w:r>
      <w:r w:rsidR="00C70855" w:rsidRPr="00470F60">
        <w:rPr>
          <w:i/>
          <w:sz w:val="20"/>
          <w:szCs w:val="20"/>
          <w:lang w:val="en-US"/>
        </w:rPr>
        <w:tab/>
      </w:r>
      <w:r w:rsidR="00C70855">
        <w:rPr>
          <w:i/>
          <w:sz w:val="20"/>
          <w:szCs w:val="20"/>
          <w:lang w:val="en-US"/>
        </w:rPr>
        <w:tab/>
      </w:r>
      <w:r w:rsidR="00C70855">
        <w:rPr>
          <w:i/>
          <w:sz w:val="20"/>
          <w:szCs w:val="20"/>
          <w:lang w:val="en-US"/>
        </w:rPr>
        <w:tab/>
        <w:t xml:space="preserve">    </w:t>
      </w:r>
      <w:r w:rsidR="00C70855">
        <w:rPr>
          <w:i/>
          <w:sz w:val="20"/>
          <w:szCs w:val="20"/>
          <w:lang w:val="en-US"/>
        </w:rPr>
        <w:tab/>
        <w:t>201</w:t>
      </w:r>
      <w:r>
        <w:rPr>
          <w:i/>
          <w:sz w:val="20"/>
          <w:szCs w:val="20"/>
          <w:lang w:val="en-US"/>
        </w:rPr>
        <w:t>4-2016</w:t>
      </w:r>
    </w:p>
    <w:p w14:paraId="7F8A4821" w14:textId="4BCC7336" w:rsidR="00C70855" w:rsidRPr="00680696" w:rsidRDefault="0072553C" w:rsidP="00C70855">
      <w:pPr>
        <w:spacing w:after="0"/>
        <w:jc w:val="both"/>
        <w:rPr>
          <w:sz w:val="20"/>
          <w:szCs w:val="20"/>
          <w:lang w:val="en-US"/>
        </w:rPr>
      </w:pPr>
      <w:r>
        <w:rPr>
          <w:sz w:val="20"/>
          <w:szCs w:val="20"/>
          <w:lang w:val="en-US"/>
        </w:rPr>
        <w:t>Provided QA/QC support to screen the constituents of hydraulic fracturing fluids against human health and ecological endpoints.</w:t>
      </w:r>
    </w:p>
    <w:p w14:paraId="76FE2966" w14:textId="77777777" w:rsidR="00C70855" w:rsidRDefault="00C70855" w:rsidP="00C70855">
      <w:pPr>
        <w:spacing w:after="0"/>
        <w:jc w:val="both"/>
        <w:rPr>
          <w:b/>
          <w:bCs/>
          <w:sz w:val="20"/>
          <w:szCs w:val="20"/>
        </w:rPr>
      </w:pPr>
    </w:p>
    <w:p w14:paraId="0F87215F" w14:textId="247889FE" w:rsidR="004A5002" w:rsidRPr="00470F60" w:rsidRDefault="00BE0EC6" w:rsidP="004A5002">
      <w:pPr>
        <w:spacing w:after="0"/>
        <w:jc w:val="both"/>
        <w:rPr>
          <w:b/>
          <w:bCs/>
          <w:sz w:val="20"/>
          <w:szCs w:val="20"/>
        </w:rPr>
      </w:pPr>
      <w:r>
        <w:rPr>
          <w:b/>
          <w:bCs/>
          <w:sz w:val="20"/>
          <w:szCs w:val="20"/>
        </w:rPr>
        <w:lastRenderedPageBreak/>
        <w:t>Assessment of Vapour Intrusion at a Contaminated Site</w:t>
      </w:r>
    </w:p>
    <w:p w14:paraId="4E1801F8" w14:textId="022A448F" w:rsidR="004A5002" w:rsidRPr="00470F60" w:rsidRDefault="00BE0EC6" w:rsidP="004A5002">
      <w:pPr>
        <w:spacing w:after="0"/>
        <w:rPr>
          <w:i/>
          <w:sz w:val="20"/>
          <w:szCs w:val="20"/>
          <w:lang w:val="en-US"/>
        </w:rPr>
      </w:pPr>
      <w:r>
        <w:rPr>
          <w:i/>
          <w:sz w:val="20"/>
          <w:szCs w:val="20"/>
          <w:lang w:val="en-US"/>
        </w:rPr>
        <w:t>City of Regina</w:t>
      </w:r>
      <w:r w:rsidR="00670628">
        <w:rPr>
          <w:i/>
          <w:sz w:val="20"/>
          <w:szCs w:val="20"/>
          <w:lang w:val="en-US"/>
        </w:rPr>
        <w:t xml:space="preserve"> / Clifton Associates</w:t>
      </w:r>
      <w:r>
        <w:rPr>
          <w:i/>
          <w:sz w:val="20"/>
          <w:szCs w:val="20"/>
          <w:lang w:val="en-US"/>
        </w:rPr>
        <w:t>, Saskatchewan, Canada</w:t>
      </w:r>
      <w:r w:rsidR="004A5002">
        <w:rPr>
          <w:i/>
          <w:sz w:val="20"/>
          <w:szCs w:val="20"/>
          <w:lang w:val="en-US"/>
        </w:rPr>
        <w:tab/>
      </w:r>
      <w:r w:rsidR="004A5002" w:rsidRPr="00470F60">
        <w:rPr>
          <w:i/>
          <w:sz w:val="20"/>
          <w:szCs w:val="20"/>
          <w:lang w:val="en-US"/>
        </w:rPr>
        <w:tab/>
      </w:r>
      <w:r w:rsidR="004A5002" w:rsidRPr="00470F60">
        <w:rPr>
          <w:i/>
          <w:sz w:val="20"/>
          <w:szCs w:val="20"/>
          <w:lang w:val="en-US"/>
        </w:rPr>
        <w:tab/>
      </w:r>
      <w:r w:rsidR="004A5002" w:rsidRPr="00470F60">
        <w:rPr>
          <w:i/>
          <w:sz w:val="20"/>
          <w:szCs w:val="20"/>
          <w:lang w:val="en-US"/>
        </w:rPr>
        <w:tab/>
      </w:r>
      <w:r w:rsidR="004A5002" w:rsidRPr="00470F60">
        <w:rPr>
          <w:i/>
          <w:sz w:val="20"/>
          <w:szCs w:val="20"/>
          <w:lang w:val="en-US"/>
        </w:rPr>
        <w:tab/>
      </w:r>
      <w:r>
        <w:rPr>
          <w:i/>
          <w:sz w:val="20"/>
          <w:szCs w:val="20"/>
          <w:lang w:val="en-US"/>
        </w:rPr>
        <w:tab/>
        <w:t xml:space="preserve"> </w:t>
      </w:r>
      <w:r w:rsidR="004A5002">
        <w:rPr>
          <w:i/>
          <w:sz w:val="20"/>
          <w:szCs w:val="20"/>
          <w:lang w:val="en-US"/>
        </w:rPr>
        <w:t>201</w:t>
      </w:r>
      <w:r>
        <w:rPr>
          <w:i/>
          <w:sz w:val="20"/>
          <w:szCs w:val="20"/>
          <w:lang w:val="en-US"/>
        </w:rPr>
        <w:t>6</w:t>
      </w:r>
      <w:r w:rsidR="004A5002">
        <w:rPr>
          <w:i/>
          <w:sz w:val="20"/>
          <w:szCs w:val="20"/>
          <w:lang w:val="en-US"/>
        </w:rPr>
        <w:t xml:space="preserve"> </w:t>
      </w:r>
    </w:p>
    <w:p w14:paraId="0A105360" w14:textId="1E46CCDE" w:rsidR="004A5002" w:rsidRDefault="004F3EB5" w:rsidP="004A5002">
      <w:pPr>
        <w:spacing w:after="0"/>
        <w:jc w:val="both"/>
        <w:rPr>
          <w:sz w:val="20"/>
          <w:szCs w:val="20"/>
          <w:lang w:val="en-US"/>
        </w:rPr>
      </w:pPr>
      <w:r>
        <w:rPr>
          <w:sz w:val="20"/>
          <w:szCs w:val="20"/>
          <w:lang w:val="en-US"/>
        </w:rPr>
        <w:t xml:space="preserve">Conducted </w:t>
      </w:r>
      <w:proofErr w:type="spellStart"/>
      <w:r>
        <w:rPr>
          <w:sz w:val="20"/>
          <w:szCs w:val="20"/>
          <w:lang w:val="en-US"/>
        </w:rPr>
        <w:t>vapour</w:t>
      </w:r>
      <w:proofErr w:type="spellEnd"/>
      <w:r>
        <w:rPr>
          <w:sz w:val="20"/>
          <w:szCs w:val="20"/>
          <w:lang w:val="en-US"/>
        </w:rPr>
        <w:t xml:space="preserve"> intrusion model for the expansion of a transit operations center that is known to be located on a contaminated site. </w:t>
      </w:r>
      <w:r w:rsidRPr="004F3EB5">
        <w:rPr>
          <w:sz w:val="20"/>
          <w:szCs w:val="20"/>
          <w:lang w:val="en-US"/>
        </w:rPr>
        <w:t xml:space="preserve">Assessment of potential human and ecological health impacts associated with petroleum hydrocarbon impacts in soil, groundwater and soil </w:t>
      </w:r>
      <w:proofErr w:type="spellStart"/>
      <w:r w:rsidRPr="004F3EB5">
        <w:rPr>
          <w:sz w:val="20"/>
          <w:szCs w:val="20"/>
          <w:lang w:val="en-US"/>
        </w:rPr>
        <w:t>vapour</w:t>
      </w:r>
      <w:proofErr w:type="spellEnd"/>
      <w:r>
        <w:rPr>
          <w:sz w:val="20"/>
          <w:szCs w:val="20"/>
          <w:lang w:val="en-US"/>
        </w:rPr>
        <w:t xml:space="preserve"> according to provincial guidelines.</w:t>
      </w:r>
    </w:p>
    <w:p w14:paraId="19CCC4F8" w14:textId="77777777" w:rsidR="00DC6ECA" w:rsidRDefault="00DC6ECA" w:rsidP="00232F3F">
      <w:pPr>
        <w:spacing w:after="0"/>
        <w:jc w:val="both"/>
        <w:rPr>
          <w:b/>
          <w:bCs/>
          <w:sz w:val="20"/>
          <w:szCs w:val="20"/>
        </w:rPr>
      </w:pPr>
    </w:p>
    <w:p w14:paraId="2C0CD523" w14:textId="2A45CC35" w:rsidR="00B91A7C" w:rsidRPr="00470F60" w:rsidRDefault="00B91A7C" w:rsidP="00B91A7C">
      <w:pPr>
        <w:spacing w:after="0"/>
        <w:jc w:val="both"/>
        <w:rPr>
          <w:b/>
          <w:bCs/>
          <w:sz w:val="20"/>
          <w:szCs w:val="20"/>
        </w:rPr>
      </w:pPr>
      <w:r>
        <w:rPr>
          <w:b/>
          <w:bCs/>
          <w:sz w:val="20"/>
          <w:szCs w:val="20"/>
        </w:rPr>
        <w:t>Risk Assessment for an Oil Sands Mine Facility</w:t>
      </w:r>
    </w:p>
    <w:p w14:paraId="03597177" w14:textId="51DABBAB" w:rsidR="00B91A7C" w:rsidRPr="00470F60" w:rsidRDefault="00B91A7C" w:rsidP="00B91A7C">
      <w:pPr>
        <w:spacing w:after="0"/>
        <w:rPr>
          <w:i/>
          <w:sz w:val="20"/>
          <w:szCs w:val="20"/>
          <w:lang w:val="en-US"/>
        </w:rPr>
      </w:pPr>
      <w:proofErr w:type="spellStart"/>
      <w:r>
        <w:rPr>
          <w:i/>
          <w:sz w:val="20"/>
          <w:szCs w:val="20"/>
          <w:lang w:val="en-US"/>
        </w:rPr>
        <w:t>Teck</w:t>
      </w:r>
      <w:proofErr w:type="spellEnd"/>
      <w:r>
        <w:rPr>
          <w:i/>
          <w:sz w:val="20"/>
          <w:szCs w:val="20"/>
          <w:lang w:val="en-US"/>
        </w:rPr>
        <w:t xml:space="preserve"> Resources Inc., Alberta, Canada</w:t>
      </w:r>
      <w:r>
        <w:rPr>
          <w:i/>
          <w:sz w:val="20"/>
          <w:szCs w:val="20"/>
          <w:lang w:val="en-US"/>
        </w:rPr>
        <w:tab/>
      </w:r>
      <w:r>
        <w:rPr>
          <w:i/>
          <w:sz w:val="20"/>
          <w:szCs w:val="20"/>
          <w:lang w:val="en-US"/>
        </w:rPr>
        <w:tab/>
      </w:r>
      <w:r>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Pr>
          <w:i/>
          <w:sz w:val="20"/>
          <w:szCs w:val="20"/>
          <w:lang w:val="en-US"/>
        </w:rPr>
        <w:tab/>
        <w:t xml:space="preserve"> 2015</w:t>
      </w:r>
    </w:p>
    <w:p w14:paraId="19629C3A" w14:textId="64A95102" w:rsidR="00B91A7C" w:rsidRDefault="00B91A7C" w:rsidP="00B91A7C">
      <w:pPr>
        <w:spacing w:after="0"/>
        <w:jc w:val="both"/>
        <w:rPr>
          <w:sz w:val="20"/>
          <w:szCs w:val="20"/>
          <w:lang w:val="en-US"/>
        </w:rPr>
      </w:pPr>
      <w:r>
        <w:rPr>
          <w:sz w:val="20"/>
          <w:szCs w:val="20"/>
          <w:lang w:val="en-US"/>
        </w:rPr>
        <w:t>Data analysis, computer modeling and statistical analysis of air quality data in support of an application for an oil sands mine facility. Chemicals of potential concern were identified and compared against regulatory guidelines.</w:t>
      </w:r>
      <w:r w:rsidR="00C25B9E">
        <w:rPr>
          <w:sz w:val="20"/>
          <w:szCs w:val="20"/>
          <w:lang w:val="en-US"/>
        </w:rPr>
        <w:t xml:space="preserve"> Extensive literature search was conducted to provide support when replying to questions from interveners.</w:t>
      </w:r>
    </w:p>
    <w:p w14:paraId="634BC0D2" w14:textId="77777777" w:rsidR="00670628" w:rsidRDefault="00670628" w:rsidP="00670628">
      <w:pPr>
        <w:spacing w:after="0"/>
        <w:jc w:val="both"/>
        <w:rPr>
          <w:b/>
          <w:bCs/>
          <w:sz w:val="20"/>
          <w:szCs w:val="20"/>
        </w:rPr>
      </w:pPr>
    </w:p>
    <w:p w14:paraId="7519AA31" w14:textId="3C46DC2E" w:rsidR="00670628" w:rsidRPr="00470F60" w:rsidRDefault="00670628" w:rsidP="00670628">
      <w:pPr>
        <w:spacing w:after="0"/>
        <w:jc w:val="both"/>
        <w:rPr>
          <w:b/>
          <w:bCs/>
          <w:sz w:val="20"/>
          <w:szCs w:val="20"/>
        </w:rPr>
      </w:pPr>
      <w:r>
        <w:rPr>
          <w:b/>
          <w:bCs/>
          <w:sz w:val="20"/>
          <w:szCs w:val="20"/>
        </w:rPr>
        <w:t>Vapour Intrusion Model in a Residential Neighbourhood</w:t>
      </w:r>
    </w:p>
    <w:p w14:paraId="74A319DA" w14:textId="14B3A251" w:rsidR="00670628" w:rsidRPr="00470F60" w:rsidRDefault="00670628" w:rsidP="00670628">
      <w:pPr>
        <w:spacing w:after="0"/>
        <w:rPr>
          <w:i/>
          <w:sz w:val="20"/>
          <w:szCs w:val="20"/>
          <w:lang w:val="en-US"/>
        </w:rPr>
      </w:pPr>
      <w:r>
        <w:rPr>
          <w:i/>
          <w:sz w:val="20"/>
          <w:szCs w:val="20"/>
          <w:lang w:val="en-US"/>
        </w:rPr>
        <w:t>Sears Canada / Clifton Associates, Alberta, Canada</w:t>
      </w:r>
      <w:r>
        <w:rPr>
          <w:i/>
          <w:sz w:val="20"/>
          <w:szCs w:val="20"/>
          <w:lang w:val="en-US"/>
        </w:rPr>
        <w:tab/>
      </w:r>
      <w:r>
        <w:rPr>
          <w:i/>
          <w:sz w:val="20"/>
          <w:szCs w:val="20"/>
          <w:lang w:val="en-US"/>
        </w:rPr>
        <w:tab/>
      </w:r>
      <w:r>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Pr>
          <w:i/>
          <w:sz w:val="20"/>
          <w:szCs w:val="20"/>
          <w:lang w:val="en-US"/>
        </w:rPr>
        <w:tab/>
        <w:t xml:space="preserve"> 2014</w:t>
      </w:r>
    </w:p>
    <w:p w14:paraId="3023AA5F" w14:textId="0882CBF3" w:rsidR="00670628" w:rsidRDefault="00670628" w:rsidP="00670628">
      <w:pPr>
        <w:spacing w:after="0"/>
        <w:jc w:val="both"/>
        <w:rPr>
          <w:sz w:val="20"/>
          <w:szCs w:val="20"/>
          <w:lang w:val="en-US"/>
        </w:rPr>
      </w:pPr>
      <w:r w:rsidRPr="00670628">
        <w:rPr>
          <w:sz w:val="20"/>
          <w:szCs w:val="20"/>
          <w:lang w:val="en-US"/>
        </w:rPr>
        <w:t xml:space="preserve">Assessment of potential human health impacts associated with petroleum hydrocarbon impacts in soil, groundwater, soil </w:t>
      </w:r>
      <w:proofErr w:type="spellStart"/>
      <w:r w:rsidRPr="00670628">
        <w:rPr>
          <w:sz w:val="20"/>
          <w:szCs w:val="20"/>
          <w:lang w:val="en-US"/>
        </w:rPr>
        <w:t>vapour</w:t>
      </w:r>
      <w:proofErr w:type="spellEnd"/>
      <w:r w:rsidRPr="00670628">
        <w:rPr>
          <w:sz w:val="20"/>
          <w:szCs w:val="20"/>
          <w:lang w:val="en-US"/>
        </w:rPr>
        <w:t xml:space="preserve"> and indoor air in a residential </w:t>
      </w:r>
      <w:proofErr w:type="spellStart"/>
      <w:r w:rsidRPr="00670628">
        <w:rPr>
          <w:sz w:val="20"/>
          <w:szCs w:val="20"/>
          <w:lang w:val="en-US"/>
        </w:rPr>
        <w:t>neighbourhood</w:t>
      </w:r>
      <w:proofErr w:type="spellEnd"/>
      <w:r w:rsidRPr="00670628">
        <w:rPr>
          <w:sz w:val="20"/>
          <w:szCs w:val="20"/>
          <w:lang w:val="en-US"/>
        </w:rPr>
        <w:t xml:space="preserve"> in Calgary, Alberta</w:t>
      </w:r>
      <w:r w:rsidR="00F053F1">
        <w:rPr>
          <w:sz w:val="20"/>
          <w:szCs w:val="20"/>
          <w:lang w:val="en-US"/>
        </w:rPr>
        <w:t>.</w:t>
      </w:r>
    </w:p>
    <w:p w14:paraId="6BF51981" w14:textId="77777777" w:rsidR="00B311EA" w:rsidRDefault="00B311EA" w:rsidP="00B311EA">
      <w:pPr>
        <w:spacing w:after="0"/>
        <w:jc w:val="both"/>
        <w:rPr>
          <w:b/>
          <w:bCs/>
          <w:sz w:val="20"/>
          <w:szCs w:val="20"/>
        </w:rPr>
      </w:pPr>
    </w:p>
    <w:p w14:paraId="7606C5D6" w14:textId="6934C060" w:rsidR="00B311EA" w:rsidRPr="00470F60" w:rsidRDefault="00B311EA" w:rsidP="00B311EA">
      <w:pPr>
        <w:spacing w:after="0"/>
        <w:jc w:val="both"/>
        <w:rPr>
          <w:b/>
          <w:bCs/>
          <w:sz w:val="20"/>
          <w:szCs w:val="20"/>
        </w:rPr>
      </w:pPr>
      <w:r>
        <w:rPr>
          <w:b/>
          <w:bCs/>
          <w:sz w:val="20"/>
          <w:szCs w:val="20"/>
        </w:rPr>
        <w:t>Odour-related Impacts on a Residential Neighbourhood</w:t>
      </w:r>
    </w:p>
    <w:p w14:paraId="7CE090A9" w14:textId="30839FBE" w:rsidR="00B311EA" w:rsidRPr="00470F60" w:rsidRDefault="00B311EA" w:rsidP="00B311EA">
      <w:pPr>
        <w:spacing w:after="0"/>
        <w:rPr>
          <w:i/>
          <w:sz w:val="20"/>
          <w:szCs w:val="20"/>
          <w:lang w:val="en-US"/>
        </w:rPr>
      </w:pPr>
      <w:r w:rsidRPr="00B311EA">
        <w:rPr>
          <w:i/>
          <w:sz w:val="20"/>
          <w:szCs w:val="20"/>
          <w:lang w:val="en-US"/>
        </w:rPr>
        <w:t>Multi-</w:t>
      </w:r>
      <w:proofErr w:type="spellStart"/>
      <w:r w:rsidRPr="00B311EA">
        <w:rPr>
          <w:i/>
          <w:sz w:val="20"/>
          <w:szCs w:val="20"/>
          <w:lang w:val="en-US"/>
        </w:rPr>
        <w:t>Chem</w:t>
      </w:r>
      <w:proofErr w:type="spellEnd"/>
      <w:r w:rsidRPr="00B311EA">
        <w:rPr>
          <w:i/>
          <w:sz w:val="20"/>
          <w:szCs w:val="20"/>
          <w:lang w:val="en-US"/>
        </w:rPr>
        <w:t xml:space="preserve"> Canada</w:t>
      </w:r>
      <w:r>
        <w:rPr>
          <w:i/>
          <w:sz w:val="20"/>
          <w:szCs w:val="20"/>
          <w:lang w:val="en-US"/>
        </w:rPr>
        <w:t xml:space="preserve"> </w:t>
      </w:r>
      <w:r w:rsidRPr="00B311EA">
        <w:rPr>
          <w:i/>
          <w:sz w:val="20"/>
          <w:szCs w:val="20"/>
          <w:lang w:val="en-US"/>
        </w:rPr>
        <w:t>/</w:t>
      </w:r>
      <w:r>
        <w:rPr>
          <w:i/>
          <w:sz w:val="20"/>
          <w:szCs w:val="20"/>
          <w:lang w:val="en-US"/>
        </w:rPr>
        <w:t xml:space="preserve"> </w:t>
      </w:r>
      <w:r w:rsidRPr="00B311EA">
        <w:rPr>
          <w:i/>
          <w:sz w:val="20"/>
          <w:szCs w:val="20"/>
          <w:lang w:val="en-US"/>
        </w:rPr>
        <w:t>Bennett Jones LLP</w:t>
      </w:r>
      <w:r>
        <w:rPr>
          <w:i/>
          <w:sz w:val="20"/>
          <w:szCs w:val="20"/>
          <w:lang w:val="en-US"/>
        </w:rPr>
        <w:t>, Alberta, Canada</w:t>
      </w:r>
      <w:r>
        <w:rPr>
          <w:i/>
          <w:sz w:val="20"/>
          <w:szCs w:val="20"/>
          <w:lang w:val="en-US"/>
        </w:rPr>
        <w:tab/>
      </w:r>
      <w:r>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Pr>
          <w:i/>
          <w:sz w:val="20"/>
          <w:szCs w:val="20"/>
          <w:lang w:val="en-US"/>
        </w:rPr>
        <w:tab/>
        <w:t xml:space="preserve"> 2014</w:t>
      </w:r>
    </w:p>
    <w:p w14:paraId="6C78EC1B" w14:textId="713EBCA3" w:rsidR="00B311EA" w:rsidRDefault="00B311EA" w:rsidP="00B311EA">
      <w:pPr>
        <w:spacing w:after="0"/>
        <w:jc w:val="both"/>
        <w:rPr>
          <w:sz w:val="20"/>
          <w:szCs w:val="20"/>
          <w:lang w:val="en-US"/>
        </w:rPr>
      </w:pPr>
      <w:r w:rsidRPr="00B311EA">
        <w:rPr>
          <w:sz w:val="20"/>
          <w:szCs w:val="20"/>
          <w:lang w:val="en-US"/>
        </w:rPr>
        <w:t xml:space="preserve">Assessment of the potential health- and </w:t>
      </w:r>
      <w:proofErr w:type="spellStart"/>
      <w:r w:rsidRPr="00B311EA">
        <w:rPr>
          <w:sz w:val="20"/>
          <w:szCs w:val="20"/>
          <w:lang w:val="en-US"/>
        </w:rPr>
        <w:t>odour</w:t>
      </w:r>
      <w:proofErr w:type="spellEnd"/>
      <w:r w:rsidRPr="00B311EA">
        <w:rPr>
          <w:sz w:val="20"/>
          <w:szCs w:val="20"/>
          <w:lang w:val="en-US"/>
        </w:rPr>
        <w:t>-related impacts associated with emissions from a proposed chemical storage and blending facility in central Alberta.</w:t>
      </w:r>
      <w:r>
        <w:rPr>
          <w:sz w:val="20"/>
          <w:szCs w:val="20"/>
          <w:lang w:val="en-US"/>
        </w:rPr>
        <w:t xml:space="preserve"> Air quality data and modeling were used to determine the concentrations and locations of odorous chemicals, which were then compared against regulatory guidelines.</w:t>
      </w:r>
    </w:p>
    <w:p w14:paraId="2121AFFC" w14:textId="77777777" w:rsidR="004B245B" w:rsidRDefault="004B245B" w:rsidP="004B245B">
      <w:pPr>
        <w:spacing w:after="0"/>
        <w:jc w:val="both"/>
        <w:rPr>
          <w:b/>
          <w:bCs/>
          <w:sz w:val="20"/>
          <w:szCs w:val="20"/>
        </w:rPr>
      </w:pPr>
    </w:p>
    <w:p w14:paraId="24691AF5" w14:textId="293C3FD5" w:rsidR="004B245B" w:rsidRPr="00470F60" w:rsidRDefault="004B245B" w:rsidP="004B245B">
      <w:pPr>
        <w:spacing w:after="0"/>
        <w:jc w:val="both"/>
        <w:rPr>
          <w:b/>
          <w:bCs/>
          <w:sz w:val="20"/>
          <w:szCs w:val="20"/>
        </w:rPr>
      </w:pPr>
      <w:r>
        <w:rPr>
          <w:b/>
          <w:bCs/>
          <w:sz w:val="20"/>
          <w:szCs w:val="20"/>
        </w:rPr>
        <w:t>Risk Assessment for a Pipeline Application</w:t>
      </w:r>
    </w:p>
    <w:p w14:paraId="6F3BFC9F" w14:textId="4E4F2D4A" w:rsidR="004B245B" w:rsidRPr="00470F60" w:rsidRDefault="004B245B" w:rsidP="004B245B">
      <w:pPr>
        <w:spacing w:after="0"/>
        <w:rPr>
          <w:i/>
          <w:sz w:val="20"/>
          <w:szCs w:val="20"/>
          <w:lang w:val="en-US"/>
        </w:rPr>
      </w:pPr>
      <w:r>
        <w:rPr>
          <w:i/>
          <w:sz w:val="20"/>
          <w:szCs w:val="20"/>
          <w:lang w:val="en-US"/>
        </w:rPr>
        <w:t xml:space="preserve">CH2M Hill </w:t>
      </w:r>
      <w:r w:rsidRPr="00B311EA">
        <w:rPr>
          <w:i/>
          <w:sz w:val="20"/>
          <w:szCs w:val="20"/>
          <w:lang w:val="en-US"/>
        </w:rPr>
        <w:t>/</w:t>
      </w:r>
      <w:r>
        <w:rPr>
          <w:i/>
          <w:sz w:val="20"/>
          <w:szCs w:val="20"/>
          <w:lang w:val="en-US"/>
        </w:rPr>
        <w:t xml:space="preserve"> Kinder Morgan, Alberta, Canada</w:t>
      </w:r>
      <w:r>
        <w:rPr>
          <w:i/>
          <w:sz w:val="20"/>
          <w:szCs w:val="20"/>
          <w:lang w:val="en-US"/>
        </w:rPr>
        <w:tab/>
      </w:r>
      <w:r>
        <w:rPr>
          <w:i/>
          <w:sz w:val="20"/>
          <w:szCs w:val="20"/>
          <w:lang w:val="en-US"/>
        </w:rPr>
        <w:tab/>
      </w:r>
      <w:r>
        <w:rPr>
          <w:i/>
          <w:sz w:val="20"/>
          <w:szCs w:val="20"/>
          <w:lang w:val="en-US"/>
        </w:rPr>
        <w:tab/>
      </w:r>
      <w:r>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Pr>
          <w:i/>
          <w:sz w:val="20"/>
          <w:szCs w:val="20"/>
          <w:lang w:val="en-US"/>
        </w:rPr>
        <w:tab/>
        <w:t xml:space="preserve"> 2014</w:t>
      </w:r>
    </w:p>
    <w:p w14:paraId="234E1F3C" w14:textId="319D25E9" w:rsidR="00BE6B53" w:rsidRDefault="004B245B" w:rsidP="00B311EA">
      <w:pPr>
        <w:spacing w:after="0"/>
        <w:jc w:val="both"/>
        <w:rPr>
          <w:sz w:val="20"/>
          <w:szCs w:val="20"/>
          <w:lang w:val="en-US"/>
        </w:rPr>
      </w:pPr>
      <w:r>
        <w:rPr>
          <w:sz w:val="20"/>
          <w:szCs w:val="20"/>
          <w:lang w:val="en-US"/>
        </w:rPr>
        <w:t xml:space="preserve">Provided technical support and data analysis </w:t>
      </w:r>
      <w:r w:rsidR="00BE6B53">
        <w:rPr>
          <w:sz w:val="20"/>
          <w:szCs w:val="20"/>
          <w:lang w:val="en-US"/>
        </w:rPr>
        <w:t>in</w:t>
      </w:r>
      <w:r>
        <w:rPr>
          <w:sz w:val="20"/>
          <w:szCs w:val="20"/>
          <w:lang w:val="en-US"/>
        </w:rPr>
        <w:t xml:space="preserve"> support </w:t>
      </w:r>
      <w:r w:rsidR="00BE6B53">
        <w:rPr>
          <w:sz w:val="20"/>
          <w:szCs w:val="20"/>
          <w:lang w:val="en-US"/>
        </w:rPr>
        <w:t xml:space="preserve">of </w:t>
      </w:r>
      <w:r>
        <w:rPr>
          <w:sz w:val="20"/>
          <w:szCs w:val="20"/>
          <w:lang w:val="en-US"/>
        </w:rPr>
        <w:t xml:space="preserve">the application </w:t>
      </w:r>
      <w:r w:rsidR="00BE6B53">
        <w:rPr>
          <w:sz w:val="20"/>
          <w:szCs w:val="20"/>
          <w:lang w:val="en-US"/>
        </w:rPr>
        <w:t>for</w:t>
      </w:r>
      <w:r>
        <w:rPr>
          <w:sz w:val="20"/>
          <w:szCs w:val="20"/>
          <w:lang w:val="en-US"/>
        </w:rPr>
        <w:t xml:space="preserve"> the </w:t>
      </w:r>
      <w:proofErr w:type="spellStart"/>
      <w:r>
        <w:rPr>
          <w:sz w:val="20"/>
          <w:szCs w:val="20"/>
          <w:lang w:val="en-US"/>
        </w:rPr>
        <w:t>TransMountain</w:t>
      </w:r>
      <w:proofErr w:type="spellEnd"/>
      <w:r>
        <w:rPr>
          <w:sz w:val="20"/>
          <w:szCs w:val="20"/>
          <w:lang w:val="en-US"/>
        </w:rPr>
        <w:t xml:space="preserve"> Pipeline Expansion Project. </w:t>
      </w:r>
      <w:r w:rsidR="00BE6B53">
        <w:rPr>
          <w:sz w:val="20"/>
          <w:szCs w:val="20"/>
          <w:lang w:val="en-US"/>
        </w:rPr>
        <w:t>Large datasets of air quality modeling were organized and analyzed using a variety of basic statistics.</w:t>
      </w:r>
    </w:p>
    <w:p w14:paraId="59C3A19B" w14:textId="77777777" w:rsidR="00BE6B53" w:rsidRDefault="00BE6B53" w:rsidP="00B311EA">
      <w:pPr>
        <w:spacing w:after="0"/>
        <w:jc w:val="both"/>
        <w:rPr>
          <w:sz w:val="20"/>
          <w:szCs w:val="20"/>
          <w:lang w:val="en-US"/>
        </w:rPr>
      </w:pPr>
    </w:p>
    <w:p w14:paraId="0C1B6869" w14:textId="087F4A8F" w:rsidR="00DF1788" w:rsidRPr="00470F60" w:rsidRDefault="00DF1788" w:rsidP="00DF1788">
      <w:pPr>
        <w:spacing w:after="0"/>
        <w:jc w:val="both"/>
        <w:rPr>
          <w:b/>
          <w:bCs/>
          <w:sz w:val="20"/>
          <w:szCs w:val="20"/>
        </w:rPr>
      </w:pPr>
      <w:r>
        <w:rPr>
          <w:b/>
          <w:bCs/>
          <w:sz w:val="20"/>
          <w:szCs w:val="20"/>
        </w:rPr>
        <w:t>Literature Search and Database Creation</w:t>
      </w:r>
    </w:p>
    <w:p w14:paraId="128143C3" w14:textId="35974374" w:rsidR="00DF1788" w:rsidRPr="00470F60" w:rsidRDefault="00DF1788" w:rsidP="00DF1788">
      <w:pPr>
        <w:spacing w:after="0"/>
        <w:rPr>
          <w:i/>
          <w:sz w:val="20"/>
          <w:szCs w:val="20"/>
          <w:lang w:val="en-US"/>
        </w:rPr>
      </w:pPr>
      <w:r>
        <w:rPr>
          <w:i/>
          <w:sz w:val="20"/>
          <w:szCs w:val="20"/>
          <w:lang w:val="en-US"/>
        </w:rPr>
        <w:t>Clean Air Strategic Alliance, Alberta, Canada</w:t>
      </w:r>
      <w:r>
        <w:rPr>
          <w:i/>
          <w:sz w:val="20"/>
          <w:szCs w:val="20"/>
          <w:lang w:val="en-US"/>
        </w:rPr>
        <w:tab/>
      </w:r>
      <w:r>
        <w:rPr>
          <w:i/>
          <w:sz w:val="20"/>
          <w:szCs w:val="20"/>
          <w:lang w:val="en-US"/>
        </w:rPr>
        <w:tab/>
      </w:r>
      <w:r>
        <w:rPr>
          <w:i/>
          <w:sz w:val="20"/>
          <w:szCs w:val="20"/>
          <w:lang w:val="en-US"/>
        </w:rPr>
        <w:tab/>
      </w:r>
      <w:r>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Pr>
          <w:i/>
          <w:sz w:val="20"/>
          <w:szCs w:val="20"/>
          <w:lang w:val="en-US"/>
        </w:rPr>
        <w:tab/>
        <w:t xml:space="preserve"> 2014</w:t>
      </w:r>
    </w:p>
    <w:p w14:paraId="04114B7D" w14:textId="0FB57F82" w:rsidR="00DF1788" w:rsidRDefault="00DF1788" w:rsidP="00DF1788">
      <w:pPr>
        <w:spacing w:after="0"/>
        <w:jc w:val="both"/>
        <w:rPr>
          <w:sz w:val="20"/>
          <w:szCs w:val="20"/>
          <w:lang w:val="en-US"/>
        </w:rPr>
      </w:pPr>
      <w:r>
        <w:rPr>
          <w:sz w:val="20"/>
          <w:szCs w:val="20"/>
          <w:lang w:val="en-US"/>
        </w:rPr>
        <w:t>Developed a search strategy and conducted a literature search of scientific abstracts from grey and peer-reviewed literatures on the ecological effects of chemicals associated with electrical generation. Relevant abstracts were classified and categorized into a bespoke database.</w:t>
      </w:r>
    </w:p>
    <w:p w14:paraId="4DD8AAC0" w14:textId="77777777" w:rsidR="00DF1788" w:rsidRDefault="00DF1788" w:rsidP="00BE6B53">
      <w:pPr>
        <w:spacing w:after="0"/>
        <w:jc w:val="both"/>
        <w:rPr>
          <w:b/>
          <w:bCs/>
          <w:sz w:val="20"/>
          <w:szCs w:val="20"/>
        </w:rPr>
      </w:pPr>
    </w:p>
    <w:p w14:paraId="3A23269E" w14:textId="030A3E1C" w:rsidR="00BE6B53" w:rsidRPr="00470F60" w:rsidRDefault="00BE6B53" w:rsidP="00BE6B53">
      <w:pPr>
        <w:spacing w:after="0"/>
        <w:jc w:val="both"/>
        <w:rPr>
          <w:b/>
          <w:bCs/>
          <w:sz w:val="20"/>
          <w:szCs w:val="20"/>
        </w:rPr>
      </w:pPr>
      <w:r>
        <w:rPr>
          <w:b/>
          <w:bCs/>
          <w:sz w:val="20"/>
          <w:szCs w:val="20"/>
        </w:rPr>
        <w:t>Health Assessment of Oil and Gas Activity</w:t>
      </w:r>
    </w:p>
    <w:p w14:paraId="718D57B6" w14:textId="4C1BB60B" w:rsidR="00BE6B53" w:rsidRPr="00470F60" w:rsidRDefault="00BE6B53" w:rsidP="00BE6B53">
      <w:pPr>
        <w:spacing w:after="0"/>
        <w:rPr>
          <w:i/>
          <w:sz w:val="20"/>
          <w:szCs w:val="20"/>
          <w:lang w:val="en-US"/>
        </w:rPr>
      </w:pPr>
      <w:r>
        <w:rPr>
          <w:i/>
          <w:sz w:val="20"/>
          <w:szCs w:val="20"/>
          <w:lang w:val="en-US"/>
        </w:rPr>
        <w:t>Government of British Columbia, Ministry of Health</w:t>
      </w:r>
      <w:r>
        <w:rPr>
          <w:i/>
          <w:sz w:val="20"/>
          <w:szCs w:val="20"/>
          <w:lang w:val="en-US"/>
        </w:rPr>
        <w:tab/>
      </w:r>
      <w:r>
        <w:rPr>
          <w:i/>
          <w:sz w:val="20"/>
          <w:szCs w:val="20"/>
          <w:lang w:val="en-US"/>
        </w:rPr>
        <w:tab/>
      </w:r>
      <w:r>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Pr>
          <w:i/>
          <w:sz w:val="20"/>
          <w:szCs w:val="20"/>
          <w:lang w:val="en-US"/>
        </w:rPr>
        <w:tab/>
        <w:t xml:space="preserve"> 2014</w:t>
      </w:r>
    </w:p>
    <w:p w14:paraId="01C9EA03" w14:textId="7AC9474B" w:rsidR="00BE6B53" w:rsidRDefault="00BE6B53" w:rsidP="00BE6B53">
      <w:pPr>
        <w:spacing w:after="0"/>
        <w:jc w:val="both"/>
        <w:rPr>
          <w:sz w:val="20"/>
          <w:szCs w:val="20"/>
          <w:lang w:val="en-US"/>
        </w:rPr>
      </w:pPr>
      <w:r>
        <w:rPr>
          <w:sz w:val="20"/>
          <w:szCs w:val="20"/>
          <w:lang w:val="en-US"/>
        </w:rPr>
        <w:t>Provided t</w:t>
      </w:r>
      <w:r w:rsidRPr="00BE6B53">
        <w:rPr>
          <w:sz w:val="20"/>
          <w:szCs w:val="20"/>
          <w:lang w:val="en-US"/>
        </w:rPr>
        <w:t>echnical support for the health assessment of oil and gas activity in northeast British Columbia</w:t>
      </w:r>
      <w:r>
        <w:rPr>
          <w:sz w:val="20"/>
          <w:szCs w:val="20"/>
          <w:lang w:val="en-US"/>
        </w:rPr>
        <w:t>.</w:t>
      </w:r>
      <w:r w:rsidR="004604B3">
        <w:rPr>
          <w:sz w:val="20"/>
          <w:szCs w:val="20"/>
          <w:lang w:val="en-US"/>
        </w:rPr>
        <w:t xml:space="preserve"> A comprehensive study was conducted in order to assess the current and future impacts of oil and gas activity, along with providing future recommendations.</w:t>
      </w:r>
    </w:p>
    <w:p w14:paraId="4D1B4619" w14:textId="77777777" w:rsidR="00AC34CB" w:rsidRDefault="00AC34CB" w:rsidP="002E2D17">
      <w:pPr>
        <w:pStyle w:val="Heading2"/>
        <w:rPr>
          <w:lang w:val="en-US"/>
        </w:rPr>
      </w:pPr>
    </w:p>
    <w:p w14:paraId="1CD6DD6E" w14:textId="74FB166C" w:rsidR="00F053F1" w:rsidRDefault="00F053F1" w:rsidP="002E2D17">
      <w:pPr>
        <w:pStyle w:val="Heading2"/>
        <w:rPr>
          <w:lang w:val="en-US"/>
        </w:rPr>
      </w:pPr>
      <w:bookmarkStart w:id="0" w:name="_GoBack"/>
      <w:bookmarkEnd w:id="0"/>
      <w:r>
        <w:rPr>
          <w:lang w:val="en-US"/>
        </w:rPr>
        <w:t>DEVELOPMENT OF HUMAN HEALTH AND ECOLOGICAL GUIDELINES</w:t>
      </w:r>
    </w:p>
    <w:p w14:paraId="348505AF" w14:textId="77777777" w:rsidR="00F053F1" w:rsidRPr="00470F60" w:rsidRDefault="00F053F1" w:rsidP="00F053F1">
      <w:pPr>
        <w:spacing w:after="0"/>
        <w:jc w:val="both"/>
        <w:rPr>
          <w:b/>
          <w:bCs/>
          <w:sz w:val="20"/>
          <w:szCs w:val="20"/>
        </w:rPr>
      </w:pPr>
      <w:r>
        <w:rPr>
          <w:b/>
          <w:bCs/>
          <w:sz w:val="20"/>
          <w:szCs w:val="20"/>
        </w:rPr>
        <w:t>Development of Site-Specific Groundwater Guidelines</w:t>
      </w:r>
    </w:p>
    <w:p w14:paraId="6E37D127" w14:textId="77777777" w:rsidR="00F053F1" w:rsidRPr="00470F60" w:rsidRDefault="00F053F1" w:rsidP="00F053F1">
      <w:pPr>
        <w:spacing w:after="0"/>
        <w:rPr>
          <w:i/>
          <w:sz w:val="20"/>
          <w:szCs w:val="20"/>
          <w:lang w:val="en-US"/>
        </w:rPr>
      </w:pPr>
      <w:r>
        <w:rPr>
          <w:i/>
          <w:sz w:val="20"/>
          <w:szCs w:val="20"/>
          <w:lang w:val="en-US"/>
        </w:rPr>
        <w:t>Matrix Solutions Inc., Alberta, Canada</w:t>
      </w:r>
      <w:r>
        <w:rPr>
          <w:i/>
          <w:sz w:val="20"/>
          <w:szCs w:val="20"/>
          <w:lang w:val="en-US"/>
        </w:rPr>
        <w:tab/>
      </w:r>
      <w:r>
        <w:rPr>
          <w:i/>
          <w:sz w:val="20"/>
          <w:szCs w:val="20"/>
          <w:lang w:val="en-US"/>
        </w:rPr>
        <w:tab/>
      </w:r>
      <w:r>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Pr>
          <w:i/>
          <w:sz w:val="20"/>
          <w:szCs w:val="20"/>
          <w:lang w:val="en-US"/>
        </w:rPr>
        <w:tab/>
        <w:t xml:space="preserve"> 2016 </w:t>
      </w:r>
    </w:p>
    <w:p w14:paraId="6E5FC96A" w14:textId="77777777" w:rsidR="00F053F1" w:rsidRDefault="00F053F1" w:rsidP="00F053F1">
      <w:pPr>
        <w:spacing w:after="0"/>
        <w:jc w:val="both"/>
        <w:rPr>
          <w:sz w:val="20"/>
          <w:szCs w:val="20"/>
          <w:lang w:val="en-US"/>
        </w:rPr>
      </w:pPr>
      <w:r>
        <w:rPr>
          <w:sz w:val="20"/>
          <w:szCs w:val="20"/>
          <w:lang w:val="en-US"/>
        </w:rPr>
        <w:t xml:space="preserve">Using guidance from Alberta Environment and Parks, modeling was performed to develop a site-specific groundwater guideline for the protection of </w:t>
      </w:r>
      <w:proofErr w:type="spellStart"/>
      <w:r w:rsidRPr="00232F3F">
        <w:rPr>
          <w:sz w:val="20"/>
          <w:szCs w:val="20"/>
          <w:lang w:val="en-US"/>
        </w:rPr>
        <w:t>vapour</w:t>
      </w:r>
      <w:proofErr w:type="spellEnd"/>
      <w:r w:rsidRPr="00232F3F">
        <w:rPr>
          <w:sz w:val="20"/>
          <w:szCs w:val="20"/>
          <w:lang w:val="en-US"/>
        </w:rPr>
        <w:t xml:space="preserve"> intrusion from dimethyl </w:t>
      </w:r>
      <w:proofErr w:type="spellStart"/>
      <w:r w:rsidRPr="00232F3F">
        <w:rPr>
          <w:sz w:val="20"/>
          <w:szCs w:val="20"/>
          <w:lang w:val="en-US"/>
        </w:rPr>
        <w:t>disulphide</w:t>
      </w:r>
      <w:proofErr w:type="spellEnd"/>
      <w:r w:rsidRPr="00232F3F">
        <w:rPr>
          <w:sz w:val="20"/>
          <w:szCs w:val="20"/>
          <w:lang w:val="en-US"/>
        </w:rPr>
        <w:t xml:space="preserve"> at a contaminated industrial site</w:t>
      </w:r>
      <w:r>
        <w:rPr>
          <w:sz w:val="20"/>
          <w:szCs w:val="20"/>
          <w:lang w:val="en-US"/>
        </w:rPr>
        <w:t>.</w:t>
      </w:r>
    </w:p>
    <w:p w14:paraId="6BBED846" w14:textId="77777777" w:rsidR="00F053F1" w:rsidRDefault="00F053F1" w:rsidP="00F053F1">
      <w:pPr>
        <w:spacing w:after="0"/>
        <w:jc w:val="both"/>
        <w:rPr>
          <w:b/>
          <w:bCs/>
          <w:sz w:val="20"/>
          <w:szCs w:val="20"/>
        </w:rPr>
      </w:pPr>
    </w:p>
    <w:p w14:paraId="137BDD82" w14:textId="77777777" w:rsidR="00F053F1" w:rsidRPr="00470F60" w:rsidRDefault="00F053F1" w:rsidP="00F053F1">
      <w:pPr>
        <w:spacing w:after="0"/>
        <w:jc w:val="both"/>
        <w:rPr>
          <w:b/>
          <w:bCs/>
          <w:sz w:val="20"/>
          <w:szCs w:val="20"/>
        </w:rPr>
      </w:pPr>
      <w:r>
        <w:rPr>
          <w:b/>
          <w:bCs/>
          <w:sz w:val="20"/>
          <w:szCs w:val="20"/>
        </w:rPr>
        <w:t>Development of Soil Screening Values</w:t>
      </w:r>
    </w:p>
    <w:p w14:paraId="11ED833F" w14:textId="77777777" w:rsidR="00F053F1" w:rsidRPr="00470F60" w:rsidRDefault="00F053F1" w:rsidP="00F053F1">
      <w:pPr>
        <w:spacing w:after="0"/>
        <w:rPr>
          <w:i/>
          <w:sz w:val="20"/>
          <w:szCs w:val="20"/>
          <w:lang w:val="en-US"/>
        </w:rPr>
      </w:pPr>
      <w:r>
        <w:rPr>
          <w:i/>
          <w:sz w:val="20"/>
          <w:szCs w:val="20"/>
          <w:lang w:val="en-US"/>
        </w:rPr>
        <w:t>Health Canada</w:t>
      </w:r>
      <w:r>
        <w:rPr>
          <w:i/>
          <w:sz w:val="20"/>
          <w:szCs w:val="20"/>
          <w:lang w:val="en-US"/>
        </w:rPr>
        <w:tab/>
      </w:r>
      <w:r>
        <w:rPr>
          <w:i/>
          <w:sz w:val="20"/>
          <w:szCs w:val="20"/>
          <w:lang w:val="en-US"/>
        </w:rPr>
        <w:tab/>
      </w:r>
      <w:r>
        <w:rPr>
          <w:i/>
          <w:sz w:val="20"/>
          <w:szCs w:val="20"/>
          <w:lang w:val="en-US"/>
        </w:rPr>
        <w:tab/>
      </w:r>
      <w:r>
        <w:rPr>
          <w:i/>
          <w:sz w:val="20"/>
          <w:szCs w:val="20"/>
          <w:lang w:val="en-US"/>
        </w:rPr>
        <w:tab/>
      </w:r>
      <w:r>
        <w:rPr>
          <w:i/>
          <w:sz w:val="20"/>
          <w:szCs w:val="20"/>
          <w:lang w:val="en-US"/>
        </w:rPr>
        <w:tab/>
      </w:r>
      <w:r>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Pr>
          <w:i/>
          <w:sz w:val="20"/>
          <w:szCs w:val="20"/>
          <w:lang w:val="en-US"/>
        </w:rPr>
        <w:tab/>
        <w:t xml:space="preserve"> 2016 </w:t>
      </w:r>
    </w:p>
    <w:p w14:paraId="4370D0A7" w14:textId="77777777" w:rsidR="00820C0E" w:rsidRDefault="00F053F1" w:rsidP="00820C0E">
      <w:pPr>
        <w:spacing w:after="0"/>
        <w:jc w:val="both"/>
        <w:rPr>
          <w:b/>
          <w:bCs/>
          <w:sz w:val="20"/>
          <w:szCs w:val="20"/>
        </w:rPr>
      </w:pPr>
      <w:r>
        <w:rPr>
          <w:sz w:val="20"/>
          <w:szCs w:val="20"/>
          <w:lang w:val="en-US"/>
        </w:rPr>
        <w:t>D</w:t>
      </w:r>
      <w:r w:rsidRPr="00232F3F">
        <w:rPr>
          <w:sz w:val="20"/>
          <w:szCs w:val="20"/>
          <w:lang w:val="en-US"/>
        </w:rPr>
        <w:t xml:space="preserve">evelopment of Canadian human health soil screening values for three substances: </w:t>
      </w:r>
      <w:proofErr w:type="spellStart"/>
      <w:r w:rsidRPr="00232F3F">
        <w:rPr>
          <w:sz w:val="20"/>
          <w:szCs w:val="20"/>
          <w:lang w:val="en-US"/>
        </w:rPr>
        <w:t>Sulphur</w:t>
      </w:r>
      <w:proofErr w:type="spellEnd"/>
      <w:r w:rsidRPr="00232F3F">
        <w:rPr>
          <w:sz w:val="20"/>
          <w:szCs w:val="20"/>
          <w:lang w:val="en-US"/>
        </w:rPr>
        <w:t xml:space="preserve"> Mustard, </w:t>
      </w:r>
      <w:proofErr w:type="spellStart"/>
      <w:r w:rsidRPr="00232F3F">
        <w:rPr>
          <w:sz w:val="20"/>
          <w:szCs w:val="20"/>
          <w:lang w:val="en-US"/>
        </w:rPr>
        <w:t>Thiodiglycol</w:t>
      </w:r>
      <w:proofErr w:type="spellEnd"/>
      <w:r w:rsidRPr="00232F3F">
        <w:rPr>
          <w:sz w:val="20"/>
          <w:szCs w:val="20"/>
          <w:lang w:val="en-US"/>
        </w:rPr>
        <w:t xml:space="preserve"> and Lewisite</w:t>
      </w:r>
      <w:r>
        <w:rPr>
          <w:sz w:val="20"/>
          <w:szCs w:val="20"/>
          <w:lang w:val="en-US"/>
        </w:rPr>
        <w:t>.</w:t>
      </w:r>
      <w:r w:rsidR="00820C0E" w:rsidRPr="00820C0E">
        <w:rPr>
          <w:b/>
          <w:bCs/>
          <w:sz w:val="20"/>
          <w:szCs w:val="20"/>
        </w:rPr>
        <w:t xml:space="preserve"> </w:t>
      </w:r>
    </w:p>
    <w:p w14:paraId="05B02C9B" w14:textId="77777777" w:rsidR="00820C0E" w:rsidRDefault="00820C0E" w:rsidP="00820C0E">
      <w:pPr>
        <w:spacing w:after="0"/>
        <w:jc w:val="both"/>
        <w:rPr>
          <w:b/>
          <w:bCs/>
          <w:sz w:val="20"/>
          <w:szCs w:val="20"/>
        </w:rPr>
      </w:pPr>
    </w:p>
    <w:p w14:paraId="04BA6785" w14:textId="2ACF77B0" w:rsidR="00820C0E" w:rsidRPr="00470F60" w:rsidRDefault="00820C0E" w:rsidP="00820C0E">
      <w:pPr>
        <w:spacing w:after="0"/>
        <w:jc w:val="both"/>
        <w:rPr>
          <w:b/>
          <w:bCs/>
          <w:sz w:val="20"/>
          <w:szCs w:val="20"/>
        </w:rPr>
      </w:pPr>
      <w:r>
        <w:rPr>
          <w:b/>
          <w:bCs/>
          <w:sz w:val="20"/>
          <w:szCs w:val="20"/>
        </w:rPr>
        <w:t>Development of Short Term Toxicity Reference Values</w:t>
      </w:r>
    </w:p>
    <w:p w14:paraId="7E2205D2" w14:textId="5C018391" w:rsidR="00820C0E" w:rsidRPr="00470F60" w:rsidRDefault="00820C0E" w:rsidP="00820C0E">
      <w:pPr>
        <w:spacing w:after="0"/>
        <w:rPr>
          <w:i/>
          <w:sz w:val="20"/>
          <w:szCs w:val="20"/>
          <w:lang w:val="en-US"/>
        </w:rPr>
      </w:pPr>
      <w:r>
        <w:rPr>
          <w:i/>
          <w:sz w:val="20"/>
          <w:szCs w:val="20"/>
          <w:lang w:val="en-US"/>
        </w:rPr>
        <w:t>Health Canada</w:t>
      </w:r>
      <w:r>
        <w:rPr>
          <w:i/>
          <w:sz w:val="20"/>
          <w:szCs w:val="20"/>
          <w:lang w:val="en-US"/>
        </w:rPr>
        <w:tab/>
      </w:r>
      <w:r>
        <w:rPr>
          <w:i/>
          <w:sz w:val="20"/>
          <w:szCs w:val="20"/>
          <w:lang w:val="en-US"/>
        </w:rPr>
        <w:tab/>
      </w:r>
      <w:r>
        <w:rPr>
          <w:i/>
          <w:sz w:val="20"/>
          <w:szCs w:val="20"/>
          <w:lang w:val="en-US"/>
        </w:rPr>
        <w:tab/>
      </w:r>
      <w:r>
        <w:rPr>
          <w:i/>
          <w:sz w:val="20"/>
          <w:szCs w:val="20"/>
          <w:lang w:val="en-US"/>
        </w:rPr>
        <w:tab/>
      </w:r>
      <w:r>
        <w:rPr>
          <w:i/>
          <w:sz w:val="20"/>
          <w:szCs w:val="20"/>
          <w:lang w:val="en-US"/>
        </w:rPr>
        <w:tab/>
      </w:r>
      <w:r>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Pr>
          <w:i/>
          <w:sz w:val="20"/>
          <w:szCs w:val="20"/>
          <w:lang w:val="en-US"/>
        </w:rPr>
        <w:tab/>
        <w:t xml:space="preserve"> 2015 </w:t>
      </w:r>
    </w:p>
    <w:p w14:paraId="7A464571" w14:textId="627D9F6F" w:rsidR="00820C0E" w:rsidRDefault="00820C0E" w:rsidP="00820C0E">
      <w:pPr>
        <w:spacing w:after="0"/>
        <w:jc w:val="both"/>
        <w:rPr>
          <w:sz w:val="20"/>
          <w:szCs w:val="20"/>
          <w:lang w:val="en-US"/>
        </w:rPr>
      </w:pPr>
      <w:r>
        <w:rPr>
          <w:sz w:val="20"/>
          <w:szCs w:val="20"/>
          <w:lang w:val="en-US"/>
        </w:rPr>
        <w:t xml:space="preserve">Followed a </w:t>
      </w:r>
      <w:r w:rsidR="00B311EA">
        <w:rPr>
          <w:sz w:val="20"/>
          <w:szCs w:val="20"/>
          <w:lang w:val="en-US"/>
        </w:rPr>
        <w:t>recently developed</w:t>
      </w:r>
      <w:r>
        <w:rPr>
          <w:sz w:val="20"/>
          <w:szCs w:val="20"/>
          <w:lang w:val="en-US"/>
        </w:rPr>
        <w:t xml:space="preserve"> Health Canada method for the derivation of short term and interim toxicity reference values for </w:t>
      </w:r>
      <w:r w:rsidRPr="00820C0E">
        <w:rPr>
          <w:sz w:val="20"/>
          <w:szCs w:val="20"/>
          <w:lang w:val="en-US"/>
        </w:rPr>
        <w:t xml:space="preserve">nickel, trichloroethylene and </w:t>
      </w:r>
      <w:proofErr w:type="spellStart"/>
      <w:r w:rsidRPr="00820C0E">
        <w:rPr>
          <w:sz w:val="20"/>
          <w:szCs w:val="20"/>
          <w:lang w:val="en-US"/>
        </w:rPr>
        <w:t>tetrachloroethylene</w:t>
      </w:r>
      <w:proofErr w:type="spellEnd"/>
      <w:r>
        <w:rPr>
          <w:sz w:val="20"/>
          <w:szCs w:val="20"/>
          <w:lang w:val="en-US"/>
        </w:rPr>
        <w:t>. Feedback was provided regarding the performance of the prototype method.</w:t>
      </w:r>
    </w:p>
    <w:p w14:paraId="6E6012D1" w14:textId="77777777" w:rsidR="00F053F1" w:rsidRDefault="00F053F1" w:rsidP="00F053F1">
      <w:pPr>
        <w:spacing w:after="0"/>
        <w:jc w:val="both"/>
        <w:rPr>
          <w:b/>
          <w:bCs/>
          <w:sz w:val="20"/>
          <w:szCs w:val="20"/>
        </w:rPr>
      </w:pPr>
    </w:p>
    <w:p w14:paraId="0845909D" w14:textId="5011CFE5" w:rsidR="00F053F1" w:rsidRPr="00470F60" w:rsidRDefault="00F053F1" w:rsidP="00F053F1">
      <w:pPr>
        <w:spacing w:after="0"/>
        <w:jc w:val="both"/>
        <w:rPr>
          <w:b/>
          <w:bCs/>
          <w:sz w:val="20"/>
          <w:szCs w:val="20"/>
        </w:rPr>
      </w:pPr>
      <w:r>
        <w:rPr>
          <w:b/>
          <w:bCs/>
          <w:sz w:val="20"/>
          <w:szCs w:val="20"/>
        </w:rPr>
        <w:t>Development of Soil Quality Guidelines for Polychlorinated Biphenyls</w:t>
      </w:r>
    </w:p>
    <w:p w14:paraId="6FC99167" w14:textId="327B39AE" w:rsidR="00F053F1" w:rsidRPr="00470F60" w:rsidRDefault="00F053F1" w:rsidP="00F053F1">
      <w:pPr>
        <w:spacing w:after="0"/>
        <w:rPr>
          <w:i/>
          <w:sz w:val="20"/>
          <w:szCs w:val="20"/>
          <w:lang w:val="en-US"/>
        </w:rPr>
      </w:pPr>
      <w:r>
        <w:rPr>
          <w:i/>
          <w:sz w:val="20"/>
          <w:szCs w:val="20"/>
          <w:lang w:val="en-US"/>
        </w:rPr>
        <w:t>Confidential</w:t>
      </w:r>
      <w:r>
        <w:rPr>
          <w:i/>
          <w:sz w:val="20"/>
          <w:szCs w:val="20"/>
          <w:lang w:val="en-US"/>
        </w:rPr>
        <w:tab/>
      </w:r>
      <w:r>
        <w:rPr>
          <w:i/>
          <w:sz w:val="20"/>
          <w:szCs w:val="20"/>
          <w:lang w:val="en-US"/>
        </w:rPr>
        <w:tab/>
      </w:r>
      <w:r>
        <w:rPr>
          <w:i/>
          <w:sz w:val="20"/>
          <w:szCs w:val="20"/>
          <w:lang w:val="en-US"/>
        </w:rPr>
        <w:tab/>
      </w:r>
      <w:r>
        <w:rPr>
          <w:i/>
          <w:sz w:val="20"/>
          <w:szCs w:val="20"/>
          <w:lang w:val="en-US"/>
        </w:rPr>
        <w:tab/>
      </w:r>
      <w:r>
        <w:rPr>
          <w:i/>
          <w:sz w:val="20"/>
          <w:szCs w:val="20"/>
          <w:lang w:val="en-US"/>
        </w:rPr>
        <w:tab/>
      </w:r>
      <w:r>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sidR="003E0F01">
        <w:rPr>
          <w:i/>
          <w:sz w:val="20"/>
          <w:szCs w:val="20"/>
          <w:lang w:val="en-US"/>
        </w:rPr>
        <w:tab/>
        <w:t xml:space="preserve"> 2014</w:t>
      </w:r>
    </w:p>
    <w:p w14:paraId="644F205D" w14:textId="7EDED281" w:rsidR="00F053F1" w:rsidRDefault="00F053F1" w:rsidP="00F053F1">
      <w:pPr>
        <w:spacing w:after="0"/>
        <w:jc w:val="both"/>
        <w:rPr>
          <w:b/>
          <w:bCs/>
          <w:sz w:val="20"/>
          <w:szCs w:val="20"/>
        </w:rPr>
      </w:pPr>
      <w:proofErr w:type="gramStart"/>
      <w:r w:rsidRPr="00F053F1">
        <w:rPr>
          <w:sz w:val="20"/>
          <w:szCs w:val="20"/>
          <w:lang w:val="en-US"/>
        </w:rPr>
        <w:t>Technical support for the development of interim soil and sediment quality guidelines for PCBs and a review of wildlife tissue quality guidelines.</w:t>
      </w:r>
      <w:proofErr w:type="gramEnd"/>
    </w:p>
    <w:p w14:paraId="7BC9F144" w14:textId="0D39BD29" w:rsidR="002E2D17" w:rsidRDefault="002E2D17" w:rsidP="002E2D17">
      <w:pPr>
        <w:pStyle w:val="Heading2"/>
        <w:rPr>
          <w:lang w:val="en-US"/>
        </w:rPr>
      </w:pPr>
      <w:r>
        <w:rPr>
          <w:lang w:val="en-US"/>
        </w:rPr>
        <w:t>TRADITIONAL FOOD STUDIES</w:t>
      </w:r>
    </w:p>
    <w:p w14:paraId="2B7F8F6D" w14:textId="7DFC703B" w:rsidR="00EB4209" w:rsidRPr="00470F60" w:rsidRDefault="00EB4209" w:rsidP="00EB4209">
      <w:pPr>
        <w:spacing w:after="0"/>
        <w:jc w:val="both"/>
        <w:rPr>
          <w:b/>
          <w:bCs/>
          <w:sz w:val="20"/>
          <w:szCs w:val="20"/>
        </w:rPr>
      </w:pPr>
      <w:r>
        <w:rPr>
          <w:b/>
          <w:bCs/>
          <w:sz w:val="20"/>
          <w:szCs w:val="20"/>
        </w:rPr>
        <w:t>Assessment of Chlorinated Organics in Moose Tissues</w:t>
      </w:r>
    </w:p>
    <w:p w14:paraId="14DE0B2E" w14:textId="1809E360" w:rsidR="00EB4209" w:rsidRPr="00470F60" w:rsidRDefault="00EB4209" w:rsidP="00EB4209">
      <w:pPr>
        <w:spacing w:after="0"/>
        <w:rPr>
          <w:i/>
          <w:sz w:val="20"/>
          <w:szCs w:val="20"/>
          <w:lang w:val="en-US"/>
        </w:rPr>
      </w:pPr>
      <w:r>
        <w:rPr>
          <w:i/>
          <w:sz w:val="20"/>
          <w:szCs w:val="20"/>
          <w:lang w:val="en-US"/>
        </w:rPr>
        <w:t>Swan River First Nation, Alberta, Canada</w:t>
      </w:r>
      <w:r>
        <w:rPr>
          <w:i/>
          <w:sz w:val="20"/>
          <w:szCs w:val="20"/>
          <w:lang w:val="en-US"/>
        </w:rPr>
        <w:tab/>
      </w:r>
      <w:r>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Pr>
          <w:i/>
          <w:sz w:val="20"/>
          <w:szCs w:val="20"/>
          <w:lang w:val="en-US"/>
        </w:rPr>
        <w:tab/>
        <w:t xml:space="preserve"> 2016 </w:t>
      </w:r>
    </w:p>
    <w:p w14:paraId="255FA0DB" w14:textId="78046E1D" w:rsidR="00EB4209" w:rsidRDefault="00EB4209" w:rsidP="00EB4209">
      <w:pPr>
        <w:spacing w:after="0"/>
        <w:jc w:val="both"/>
        <w:rPr>
          <w:sz w:val="20"/>
          <w:szCs w:val="20"/>
          <w:lang w:val="en-US"/>
        </w:rPr>
      </w:pPr>
      <w:r w:rsidRPr="00EB4209">
        <w:rPr>
          <w:sz w:val="20"/>
          <w:szCs w:val="20"/>
          <w:lang w:val="en-US"/>
        </w:rPr>
        <w:t xml:space="preserve">Investigation of moose tissue quality and completion of </w:t>
      </w:r>
      <w:r>
        <w:rPr>
          <w:sz w:val="20"/>
          <w:szCs w:val="20"/>
          <w:lang w:val="en-US"/>
        </w:rPr>
        <w:t>human health risk assessment. Study was conducted in conjunction with community members and hunters in order to address the safety of moose tissue collected near an industrial waste facility.</w:t>
      </w:r>
    </w:p>
    <w:p w14:paraId="789C3B5D" w14:textId="77777777" w:rsidR="00EB4209" w:rsidRDefault="00EB4209" w:rsidP="00EB4209">
      <w:pPr>
        <w:spacing w:after="0"/>
        <w:jc w:val="both"/>
        <w:rPr>
          <w:b/>
          <w:bCs/>
          <w:sz w:val="20"/>
          <w:szCs w:val="20"/>
        </w:rPr>
      </w:pPr>
    </w:p>
    <w:p w14:paraId="3308D350" w14:textId="0BCC74BA" w:rsidR="00DC6ECA" w:rsidRPr="00470F60" w:rsidRDefault="00DC6ECA" w:rsidP="00DC6ECA">
      <w:pPr>
        <w:spacing w:after="0"/>
        <w:jc w:val="both"/>
        <w:rPr>
          <w:b/>
          <w:bCs/>
          <w:sz w:val="20"/>
          <w:szCs w:val="20"/>
        </w:rPr>
      </w:pPr>
      <w:r>
        <w:rPr>
          <w:b/>
          <w:bCs/>
          <w:sz w:val="20"/>
          <w:szCs w:val="20"/>
        </w:rPr>
        <w:t>Country Foods Workshop</w:t>
      </w:r>
    </w:p>
    <w:p w14:paraId="749F7C53" w14:textId="77777777" w:rsidR="00DC6ECA" w:rsidRPr="00470F60" w:rsidRDefault="00DC6ECA" w:rsidP="00DC6ECA">
      <w:pPr>
        <w:spacing w:after="0"/>
        <w:rPr>
          <w:i/>
          <w:sz w:val="20"/>
          <w:szCs w:val="20"/>
          <w:lang w:val="en-US"/>
        </w:rPr>
      </w:pPr>
      <w:r>
        <w:rPr>
          <w:i/>
          <w:sz w:val="20"/>
          <w:szCs w:val="20"/>
          <w:lang w:val="en-US"/>
        </w:rPr>
        <w:t>Health Canada</w:t>
      </w:r>
      <w:r>
        <w:rPr>
          <w:i/>
          <w:sz w:val="20"/>
          <w:szCs w:val="20"/>
          <w:lang w:val="en-US"/>
        </w:rPr>
        <w:tab/>
      </w:r>
      <w:r>
        <w:rPr>
          <w:i/>
          <w:sz w:val="20"/>
          <w:szCs w:val="20"/>
          <w:lang w:val="en-US"/>
        </w:rPr>
        <w:tab/>
      </w:r>
      <w:r>
        <w:rPr>
          <w:i/>
          <w:sz w:val="20"/>
          <w:szCs w:val="20"/>
          <w:lang w:val="en-US"/>
        </w:rPr>
        <w:tab/>
      </w:r>
      <w:r>
        <w:rPr>
          <w:i/>
          <w:sz w:val="20"/>
          <w:szCs w:val="20"/>
          <w:lang w:val="en-US"/>
        </w:rPr>
        <w:tab/>
      </w:r>
      <w:r>
        <w:rPr>
          <w:i/>
          <w:sz w:val="20"/>
          <w:szCs w:val="20"/>
          <w:lang w:val="en-US"/>
        </w:rPr>
        <w:tab/>
      </w:r>
      <w:r>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sidRPr="00470F60">
        <w:rPr>
          <w:i/>
          <w:sz w:val="20"/>
          <w:szCs w:val="20"/>
          <w:lang w:val="en-US"/>
        </w:rPr>
        <w:tab/>
      </w:r>
      <w:r>
        <w:rPr>
          <w:i/>
          <w:sz w:val="20"/>
          <w:szCs w:val="20"/>
          <w:lang w:val="en-US"/>
        </w:rPr>
        <w:tab/>
        <w:t xml:space="preserve"> 2016 </w:t>
      </w:r>
    </w:p>
    <w:p w14:paraId="25717B4F" w14:textId="4263FB07" w:rsidR="00DC6ECA" w:rsidRDefault="00DC6ECA" w:rsidP="00DC6ECA">
      <w:pPr>
        <w:spacing w:after="0"/>
        <w:jc w:val="both"/>
        <w:rPr>
          <w:sz w:val="20"/>
          <w:szCs w:val="20"/>
          <w:lang w:val="en-US"/>
        </w:rPr>
      </w:pPr>
      <w:r>
        <w:rPr>
          <w:sz w:val="20"/>
          <w:szCs w:val="20"/>
          <w:lang w:val="en-US"/>
        </w:rPr>
        <w:t>Assisted with the development and delivery of a workshop on traditional (country) foods for Health Canada Employees</w:t>
      </w:r>
    </w:p>
    <w:p w14:paraId="0F4707F4" w14:textId="77777777" w:rsidR="00DC6ECA" w:rsidRDefault="00DC6ECA" w:rsidP="00EB4209">
      <w:pPr>
        <w:spacing w:after="0"/>
        <w:jc w:val="both"/>
        <w:rPr>
          <w:b/>
          <w:bCs/>
          <w:sz w:val="20"/>
          <w:szCs w:val="20"/>
        </w:rPr>
      </w:pPr>
    </w:p>
    <w:p w14:paraId="67856CA8" w14:textId="6EF6DD11" w:rsidR="00EB4209" w:rsidRPr="00470F60" w:rsidRDefault="00EB4209" w:rsidP="00EB4209">
      <w:pPr>
        <w:spacing w:after="0"/>
        <w:jc w:val="both"/>
        <w:rPr>
          <w:b/>
          <w:bCs/>
          <w:sz w:val="20"/>
          <w:szCs w:val="20"/>
        </w:rPr>
      </w:pPr>
      <w:r>
        <w:rPr>
          <w:b/>
          <w:bCs/>
          <w:sz w:val="20"/>
          <w:szCs w:val="20"/>
        </w:rPr>
        <w:t>Assessment of Moose Tissue Quality</w:t>
      </w:r>
    </w:p>
    <w:p w14:paraId="04A65887" w14:textId="5CAB1FDE" w:rsidR="00EB4209" w:rsidRPr="00470F60" w:rsidRDefault="00530F2A" w:rsidP="00EB4209">
      <w:pPr>
        <w:spacing w:after="0"/>
        <w:rPr>
          <w:i/>
          <w:sz w:val="20"/>
          <w:szCs w:val="20"/>
          <w:lang w:val="en-US"/>
        </w:rPr>
      </w:pPr>
      <w:r w:rsidRPr="00530F2A">
        <w:rPr>
          <w:i/>
          <w:sz w:val="20"/>
          <w:szCs w:val="20"/>
          <w:lang w:val="en-GB"/>
        </w:rPr>
        <w:t>Chipewyan Prairie Dene First Nation</w:t>
      </w:r>
      <w:r w:rsidR="00EB4209">
        <w:rPr>
          <w:i/>
          <w:sz w:val="20"/>
          <w:szCs w:val="20"/>
          <w:lang w:val="en-US"/>
        </w:rPr>
        <w:t>, Alberta, Canada</w:t>
      </w:r>
      <w:r w:rsidR="00EB4209">
        <w:rPr>
          <w:i/>
          <w:sz w:val="20"/>
          <w:szCs w:val="20"/>
          <w:lang w:val="en-US"/>
        </w:rPr>
        <w:tab/>
      </w:r>
      <w:r w:rsidR="00EB4209">
        <w:rPr>
          <w:i/>
          <w:sz w:val="20"/>
          <w:szCs w:val="20"/>
          <w:lang w:val="en-US"/>
        </w:rPr>
        <w:tab/>
      </w:r>
      <w:r w:rsidR="00EB4209" w:rsidRPr="00470F60">
        <w:rPr>
          <w:i/>
          <w:sz w:val="20"/>
          <w:szCs w:val="20"/>
          <w:lang w:val="en-US"/>
        </w:rPr>
        <w:tab/>
      </w:r>
      <w:r w:rsidR="00EB4209" w:rsidRPr="00470F60">
        <w:rPr>
          <w:i/>
          <w:sz w:val="20"/>
          <w:szCs w:val="20"/>
          <w:lang w:val="en-US"/>
        </w:rPr>
        <w:tab/>
      </w:r>
      <w:r w:rsidR="00EB4209" w:rsidRPr="00470F60">
        <w:rPr>
          <w:i/>
          <w:sz w:val="20"/>
          <w:szCs w:val="20"/>
          <w:lang w:val="en-US"/>
        </w:rPr>
        <w:tab/>
      </w:r>
      <w:r w:rsidR="00EB4209" w:rsidRPr="00470F60">
        <w:rPr>
          <w:i/>
          <w:sz w:val="20"/>
          <w:szCs w:val="20"/>
          <w:lang w:val="en-US"/>
        </w:rPr>
        <w:tab/>
      </w:r>
      <w:r w:rsidR="00EB4209">
        <w:rPr>
          <w:i/>
          <w:sz w:val="20"/>
          <w:szCs w:val="20"/>
          <w:lang w:val="en-US"/>
        </w:rPr>
        <w:tab/>
        <w:t xml:space="preserve"> 2014 </w:t>
      </w:r>
    </w:p>
    <w:p w14:paraId="7C9EF14E" w14:textId="5D55802B" w:rsidR="00EB4209" w:rsidRDefault="00EB4209" w:rsidP="00EB4209">
      <w:pPr>
        <w:spacing w:after="0"/>
        <w:jc w:val="both"/>
        <w:rPr>
          <w:sz w:val="20"/>
          <w:szCs w:val="20"/>
          <w:lang w:val="en-US"/>
        </w:rPr>
      </w:pPr>
      <w:r w:rsidRPr="00EB4209">
        <w:rPr>
          <w:sz w:val="20"/>
          <w:szCs w:val="20"/>
          <w:lang w:val="en-US"/>
        </w:rPr>
        <w:t xml:space="preserve">Investigation of </w:t>
      </w:r>
      <w:r>
        <w:rPr>
          <w:sz w:val="20"/>
          <w:szCs w:val="20"/>
          <w:lang w:val="en-US"/>
        </w:rPr>
        <w:t xml:space="preserve">metals in </w:t>
      </w:r>
      <w:r w:rsidRPr="00EB4209">
        <w:rPr>
          <w:sz w:val="20"/>
          <w:szCs w:val="20"/>
          <w:lang w:val="en-US"/>
        </w:rPr>
        <w:t xml:space="preserve">moose tissue and completion of </w:t>
      </w:r>
      <w:r>
        <w:rPr>
          <w:sz w:val="20"/>
          <w:szCs w:val="20"/>
          <w:lang w:val="en-US"/>
        </w:rPr>
        <w:t xml:space="preserve">human health risk assessment. Study was designed to address concerns over moose tissue quality </w:t>
      </w:r>
      <w:r w:rsidR="005120A0">
        <w:rPr>
          <w:sz w:val="20"/>
          <w:szCs w:val="20"/>
          <w:lang w:val="en-US"/>
        </w:rPr>
        <w:t>due to potential influence from nearby oil sands operations.</w:t>
      </w:r>
    </w:p>
    <w:p w14:paraId="2DF919F2" w14:textId="02998CEA" w:rsidR="00F8333C" w:rsidRDefault="0053406F" w:rsidP="00FD1E94">
      <w:pPr>
        <w:pStyle w:val="Heading1"/>
      </w:pPr>
      <w:r>
        <w:lastRenderedPageBreak/>
        <w:t>Publications</w:t>
      </w:r>
    </w:p>
    <w:p w14:paraId="1B1C0C3A" w14:textId="305F2B68" w:rsidR="00F8333C" w:rsidRDefault="00F8333C" w:rsidP="00F8333C">
      <w:pPr>
        <w:pStyle w:val="Heading2"/>
      </w:pPr>
      <w:r w:rsidRPr="00F8333C">
        <w:t xml:space="preserve">Peer Reviewed Publications: </w:t>
      </w:r>
      <w:r w:rsidR="00717B1A">
        <w:t>3</w:t>
      </w:r>
    </w:p>
    <w:p w14:paraId="1E0DC964" w14:textId="0638CC4D" w:rsidR="004C5F6C" w:rsidRPr="004C5F6C" w:rsidRDefault="0053406F" w:rsidP="004C5F6C">
      <w:pPr>
        <w:pStyle w:val="Bullet1"/>
        <w:spacing w:after="120"/>
        <w:ind w:left="1077" w:hanging="357"/>
        <w:rPr>
          <w:sz w:val="20"/>
          <w:szCs w:val="20"/>
        </w:rPr>
      </w:pPr>
      <w:r w:rsidRPr="0053406F">
        <w:rPr>
          <w:i/>
          <w:sz w:val="20"/>
          <w:szCs w:val="20"/>
          <w:lang w:val="en-CA"/>
        </w:rPr>
        <w:t>Improving Risk Assessment Calculations for Traditional Foods Through Collaborative Research with First Nations Communities</w:t>
      </w:r>
      <w:r w:rsidR="00FD1E94" w:rsidRPr="004C5F6C">
        <w:rPr>
          <w:sz w:val="20"/>
          <w:szCs w:val="20"/>
          <w:lang w:val="en-CA"/>
        </w:rPr>
        <w:t xml:space="preserve">, </w:t>
      </w:r>
      <w:proofErr w:type="spellStart"/>
      <w:r w:rsidRPr="0053406F">
        <w:rPr>
          <w:sz w:val="20"/>
          <w:szCs w:val="20"/>
          <w:lang w:val="en-CA"/>
        </w:rPr>
        <w:t>McAuley</w:t>
      </w:r>
      <w:proofErr w:type="spellEnd"/>
      <w:r>
        <w:rPr>
          <w:sz w:val="20"/>
          <w:szCs w:val="20"/>
          <w:lang w:val="en-CA"/>
        </w:rPr>
        <w:t>,</w:t>
      </w:r>
      <w:r w:rsidRPr="0053406F">
        <w:rPr>
          <w:sz w:val="20"/>
          <w:szCs w:val="20"/>
          <w:lang w:val="en-CA"/>
        </w:rPr>
        <w:t xml:space="preserve"> C</w:t>
      </w:r>
      <w:r>
        <w:rPr>
          <w:sz w:val="20"/>
          <w:szCs w:val="20"/>
          <w:lang w:val="en-CA"/>
        </w:rPr>
        <w:t>;</w:t>
      </w:r>
      <w:r w:rsidRPr="0053406F">
        <w:rPr>
          <w:sz w:val="20"/>
          <w:szCs w:val="20"/>
          <w:lang w:val="en-CA"/>
        </w:rPr>
        <w:t xml:space="preserve"> </w:t>
      </w:r>
      <w:proofErr w:type="spellStart"/>
      <w:r w:rsidRPr="0053406F">
        <w:rPr>
          <w:sz w:val="20"/>
          <w:szCs w:val="20"/>
          <w:lang w:val="en-CA"/>
        </w:rPr>
        <w:t>Dersch</w:t>
      </w:r>
      <w:proofErr w:type="spellEnd"/>
      <w:r>
        <w:rPr>
          <w:sz w:val="20"/>
          <w:szCs w:val="20"/>
          <w:lang w:val="en-CA"/>
        </w:rPr>
        <w:t>,</w:t>
      </w:r>
      <w:r w:rsidRPr="0053406F">
        <w:rPr>
          <w:sz w:val="20"/>
          <w:szCs w:val="20"/>
          <w:lang w:val="en-CA"/>
        </w:rPr>
        <w:t xml:space="preserve"> A</w:t>
      </w:r>
      <w:r>
        <w:rPr>
          <w:sz w:val="20"/>
          <w:szCs w:val="20"/>
          <w:lang w:val="en-CA"/>
        </w:rPr>
        <w:t>;</w:t>
      </w:r>
      <w:r w:rsidRPr="0053406F">
        <w:rPr>
          <w:sz w:val="20"/>
          <w:szCs w:val="20"/>
          <w:lang w:val="en-CA"/>
        </w:rPr>
        <w:t xml:space="preserve"> Kates</w:t>
      </w:r>
      <w:r>
        <w:rPr>
          <w:sz w:val="20"/>
          <w:szCs w:val="20"/>
          <w:lang w:val="en-CA"/>
        </w:rPr>
        <w:t>,</w:t>
      </w:r>
      <w:r w:rsidRPr="0053406F">
        <w:rPr>
          <w:sz w:val="20"/>
          <w:szCs w:val="20"/>
          <w:lang w:val="en-CA"/>
        </w:rPr>
        <w:t xml:space="preserve"> LN</w:t>
      </w:r>
      <w:r>
        <w:rPr>
          <w:sz w:val="20"/>
          <w:szCs w:val="20"/>
          <w:lang w:val="en-CA"/>
        </w:rPr>
        <w:t>;</w:t>
      </w:r>
      <w:r w:rsidRPr="0053406F">
        <w:rPr>
          <w:sz w:val="20"/>
          <w:szCs w:val="20"/>
          <w:lang w:val="en-CA"/>
        </w:rPr>
        <w:t xml:space="preserve"> </w:t>
      </w:r>
      <w:proofErr w:type="spellStart"/>
      <w:r w:rsidRPr="0053406F">
        <w:rPr>
          <w:sz w:val="20"/>
          <w:szCs w:val="20"/>
          <w:lang w:val="en-CA"/>
        </w:rPr>
        <w:t>Sowan</w:t>
      </w:r>
      <w:proofErr w:type="spellEnd"/>
      <w:r>
        <w:rPr>
          <w:sz w:val="20"/>
          <w:szCs w:val="20"/>
          <w:lang w:val="en-CA"/>
        </w:rPr>
        <w:t>,</w:t>
      </w:r>
      <w:r w:rsidRPr="0053406F">
        <w:rPr>
          <w:sz w:val="20"/>
          <w:szCs w:val="20"/>
          <w:lang w:val="en-CA"/>
        </w:rPr>
        <w:t xml:space="preserve"> DR and </w:t>
      </w:r>
      <w:proofErr w:type="spellStart"/>
      <w:r w:rsidRPr="0053406F">
        <w:rPr>
          <w:sz w:val="20"/>
          <w:szCs w:val="20"/>
          <w:lang w:val="en-CA"/>
        </w:rPr>
        <w:t>Ollson</w:t>
      </w:r>
      <w:proofErr w:type="spellEnd"/>
      <w:r>
        <w:rPr>
          <w:sz w:val="20"/>
          <w:szCs w:val="20"/>
          <w:lang w:val="en-CA"/>
        </w:rPr>
        <w:t>,</w:t>
      </w:r>
      <w:r w:rsidRPr="0053406F">
        <w:rPr>
          <w:sz w:val="20"/>
          <w:szCs w:val="20"/>
          <w:lang w:val="en-CA"/>
        </w:rPr>
        <w:t xml:space="preserve"> CA</w:t>
      </w:r>
      <w:r w:rsidR="00FD1E94" w:rsidRPr="004C5F6C">
        <w:rPr>
          <w:sz w:val="20"/>
          <w:szCs w:val="20"/>
          <w:lang w:val="en-CA"/>
        </w:rPr>
        <w:t xml:space="preserve">, </w:t>
      </w:r>
      <w:r w:rsidRPr="0053406F">
        <w:rPr>
          <w:sz w:val="20"/>
          <w:szCs w:val="20"/>
          <w:lang w:val="en-CA"/>
        </w:rPr>
        <w:t>Risk Analysis</w:t>
      </w:r>
      <w:r>
        <w:rPr>
          <w:sz w:val="20"/>
          <w:szCs w:val="20"/>
          <w:lang w:val="en-CA"/>
        </w:rPr>
        <w:t>,</w:t>
      </w:r>
      <w:r w:rsidRPr="0053406F">
        <w:rPr>
          <w:sz w:val="20"/>
          <w:szCs w:val="20"/>
          <w:lang w:val="en-CA"/>
        </w:rPr>
        <w:t xml:space="preserve"> </w:t>
      </w:r>
      <w:r>
        <w:rPr>
          <w:sz w:val="20"/>
          <w:szCs w:val="20"/>
          <w:lang w:val="en-CA"/>
        </w:rPr>
        <w:t xml:space="preserve">2016, </w:t>
      </w:r>
      <w:r w:rsidRPr="0053406F">
        <w:rPr>
          <w:sz w:val="20"/>
          <w:szCs w:val="20"/>
          <w:lang w:val="en-CA"/>
        </w:rPr>
        <w:t>DOI: 10.1111/risa.12578</w:t>
      </w:r>
    </w:p>
    <w:p w14:paraId="11F3BD46" w14:textId="2803DCCB" w:rsidR="004C5F6C" w:rsidRPr="004C5F6C" w:rsidRDefault="0053406F" w:rsidP="004C5F6C">
      <w:pPr>
        <w:pStyle w:val="Bullet1"/>
        <w:spacing w:after="120"/>
        <w:ind w:left="1077" w:hanging="357"/>
        <w:rPr>
          <w:sz w:val="20"/>
          <w:szCs w:val="20"/>
        </w:rPr>
      </w:pPr>
      <w:r w:rsidRPr="0053406F">
        <w:rPr>
          <w:i/>
          <w:sz w:val="20"/>
          <w:szCs w:val="20"/>
          <w:lang w:val="en-CA"/>
        </w:rPr>
        <w:t>Acute and chronic environmental effects of clandestine methamphetamine waste</w:t>
      </w:r>
      <w:r w:rsidR="00FD1E94" w:rsidRPr="004C5F6C">
        <w:rPr>
          <w:sz w:val="20"/>
          <w:szCs w:val="20"/>
          <w:lang w:val="en-CA"/>
        </w:rPr>
        <w:t xml:space="preserve">, </w:t>
      </w:r>
      <w:r w:rsidRPr="0053406F">
        <w:rPr>
          <w:sz w:val="20"/>
          <w:szCs w:val="20"/>
          <w:lang w:val="en-CA"/>
        </w:rPr>
        <w:t>Kates</w:t>
      </w:r>
      <w:r>
        <w:rPr>
          <w:sz w:val="20"/>
          <w:szCs w:val="20"/>
          <w:lang w:val="en-CA"/>
        </w:rPr>
        <w:t>,</w:t>
      </w:r>
      <w:r w:rsidRPr="0053406F">
        <w:rPr>
          <w:sz w:val="20"/>
          <w:szCs w:val="20"/>
          <w:lang w:val="en-CA"/>
        </w:rPr>
        <w:t xml:space="preserve"> LN</w:t>
      </w:r>
      <w:r>
        <w:rPr>
          <w:sz w:val="20"/>
          <w:szCs w:val="20"/>
          <w:lang w:val="en-CA"/>
        </w:rPr>
        <w:t>;</w:t>
      </w:r>
      <w:r w:rsidRPr="0053406F">
        <w:rPr>
          <w:sz w:val="20"/>
          <w:szCs w:val="20"/>
          <w:lang w:val="en-CA"/>
        </w:rPr>
        <w:t xml:space="preserve"> Knapp</w:t>
      </w:r>
      <w:r>
        <w:rPr>
          <w:sz w:val="20"/>
          <w:szCs w:val="20"/>
          <w:lang w:val="en-CA"/>
        </w:rPr>
        <w:t>,</w:t>
      </w:r>
      <w:r w:rsidRPr="0053406F">
        <w:rPr>
          <w:sz w:val="20"/>
          <w:szCs w:val="20"/>
          <w:lang w:val="en-CA"/>
        </w:rPr>
        <w:t xml:space="preserve"> CW and Keenan</w:t>
      </w:r>
      <w:r>
        <w:rPr>
          <w:sz w:val="20"/>
          <w:szCs w:val="20"/>
          <w:lang w:val="en-CA"/>
        </w:rPr>
        <w:t>,</w:t>
      </w:r>
      <w:r w:rsidRPr="0053406F">
        <w:rPr>
          <w:sz w:val="20"/>
          <w:szCs w:val="20"/>
          <w:lang w:val="en-CA"/>
        </w:rPr>
        <w:t xml:space="preserve"> HE</w:t>
      </w:r>
      <w:r w:rsidR="00FD1E94" w:rsidRPr="004C5F6C">
        <w:rPr>
          <w:sz w:val="20"/>
          <w:szCs w:val="20"/>
          <w:lang w:val="en-CA"/>
        </w:rPr>
        <w:t xml:space="preserve">; </w:t>
      </w:r>
      <w:r w:rsidRPr="0053406F">
        <w:rPr>
          <w:sz w:val="20"/>
          <w:szCs w:val="20"/>
          <w:lang w:val="en-CA"/>
        </w:rPr>
        <w:t xml:space="preserve">Science of the Total Environment, </w:t>
      </w:r>
      <w:r>
        <w:rPr>
          <w:sz w:val="20"/>
          <w:szCs w:val="20"/>
          <w:lang w:val="en-CA"/>
        </w:rPr>
        <w:t xml:space="preserve">2014, </w:t>
      </w:r>
      <w:r w:rsidRPr="0053406F">
        <w:rPr>
          <w:sz w:val="20"/>
          <w:szCs w:val="20"/>
          <w:lang w:val="en-CA"/>
        </w:rPr>
        <w:t>493</w:t>
      </w:r>
      <w:r>
        <w:rPr>
          <w:sz w:val="20"/>
          <w:szCs w:val="20"/>
          <w:lang w:val="en-CA"/>
        </w:rPr>
        <w:t>,</w:t>
      </w:r>
      <w:r w:rsidRPr="0053406F">
        <w:rPr>
          <w:sz w:val="20"/>
          <w:szCs w:val="20"/>
          <w:lang w:val="en-CA"/>
        </w:rPr>
        <w:t xml:space="preserve"> 781–788</w:t>
      </w:r>
      <w:r>
        <w:rPr>
          <w:sz w:val="20"/>
          <w:szCs w:val="20"/>
          <w:lang w:val="en-CA"/>
        </w:rPr>
        <w:t>.</w:t>
      </w:r>
    </w:p>
    <w:p w14:paraId="3CD243FF" w14:textId="0BDA3F00" w:rsidR="00D93553" w:rsidRPr="0053406F" w:rsidRDefault="0053406F" w:rsidP="0053406F">
      <w:pPr>
        <w:pStyle w:val="Bullet1"/>
        <w:spacing w:after="120"/>
        <w:ind w:left="1077" w:hanging="357"/>
        <w:rPr>
          <w:sz w:val="20"/>
          <w:szCs w:val="20"/>
          <w:lang w:val="en-CA"/>
        </w:rPr>
      </w:pPr>
      <w:r w:rsidRPr="0053406F">
        <w:rPr>
          <w:i/>
          <w:sz w:val="20"/>
          <w:szCs w:val="20"/>
          <w:lang w:val="en-CA"/>
        </w:rPr>
        <w:t xml:space="preserve">Prediction of the environmental fate of </w:t>
      </w:r>
      <w:proofErr w:type="spellStart"/>
      <w:r w:rsidRPr="0053406F">
        <w:rPr>
          <w:i/>
          <w:sz w:val="20"/>
          <w:szCs w:val="20"/>
          <w:lang w:val="en-CA"/>
        </w:rPr>
        <w:t>methylamphetamine</w:t>
      </w:r>
      <w:proofErr w:type="spellEnd"/>
      <w:r w:rsidRPr="0053406F">
        <w:rPr>
          <w:i/>
          <w:sz w:val="20"/>
          <w:szCs w:val="20"/>
          <w:lang w:val="en-CA"/>
        </w:rPr>
        <w:t xml:space="preserve"> waste</w:t>
      </w:r>
      <w:r>
        <w:rPr>
          <w:i/>
          <w:sz w:val="20"/>
          <w:szCs w:val="20"/>
          <w:lang w:val="en-CA"/>
        </w:rPr>
        <w:t>,</w:t>
      </w:r>
      <w:r>
        <w:rPr>
          <w:sz w:val="20"/>
          <w:szCs w:val="20"/>
          <w:lang w:val="en-CA"/>
        </w:rPr>
        <w:t xml:space="preserve"> </w:t>
      </w:r>
      <w:r w:rsidRPr="0053406F">
        <w:rPr>
          <w:sz w:val="20"/>
          <w:szCs w:val="20"/>
          <w:lang w:val="en-CA"/>
        </w:rPr>
        <w:t>Kates</w:t>
      </w:r>
      <w:r>
        <w:rPr>
          <w:sz w:val="20"/>
          <w:szCs w:val="20"/>
          <w:lang w:val="en-CA"/>
        </w:rPr>
        <w:t>,</w:t>
      </w:r>
      <w:r w:rsidRPr="0053406F">
        <w:rPr>
          <w:sz w:val="20"/>
          <w:szCs w:val="20"/>
          <w:lang w:val="en-CA"/>
        </w:rPr>
        <w:t xml:space="preserve"> LN</w:t>
      </w:r>
      <w:r>
        <w:rPr>
          <w:sz w:val="20"/>
          <w:szCs w:val="20"/>
          <w:lang w:val="en-CA"/>
        </w:rPr>
        <w:t>;</w:t>
      </w:r>
      <w:r w:rsidRPr="0053406F">
        <w:rPr>
          <w:sz w:val="20"/>
          <w:szCs w:val="20"/>
          <w:lang w:val="en-CA"/>
        </w:rPr>
        <w:t xml:space="preserve"> </w:t>
      </w:r>
      <w:proofErr w:type="spellStart"/>
      <w:r w:rsidRPr="0053406F">
        <w:rPr>
          <w:sz w:val="20"/>
          <w:szCs w:val="20"/>
          <w:lang w:val="en-CA"/>
        </w:rPr>
        <w:t>Gauchotte</w:t>
      </w:r>
      <w:proofErr w:type="spellEnd"/>
      <w:r w:rsidRPr="0053406F">
        <w:rPr>
          <w:sz w:val="20"/>
          <w:szCs w:val="20"/>
          <w:lang w:val="en-CA"/>
        </w:rPr>
        <w:t>-Lindsay</w:t>
      </w:r>
      <w:r>
        <w:rPr>
          <w:sz w:val="20"/>
          <w:szCs w:val="20"/>
          <w:lang w:val="en-CA"/>
        </w:rPr>
        <w:t>,</w:t>
      </w:r>
      <w:r w:rsidRPr="0053406F">
        <w:rPr>
          <w:sz w:val="20"/>
          <w:szCs w:val="20"/>
          <w:lang w:val="en-CA"/>
        </w:rPr>
        <w:t xml:space="preserve"> C</w:t>
      </w:r>
      <w:r>
        <w:rPr>
          <w:sz w:val="20"/>
          <w:szCs w:val="20"/>
          <w:lang w:val="en-CA"/>
        </w:rPr>
        <w:t>;</w:t>
      </w:r>
      <w:r w:rsidRPr="0053406F">
        <w:rPr>
          <w:sz w:val="20"/>
          <w:szCs w:val="20"/>
          <w:lang w:val="en-CA"/>
        </w:rPr>
        <w:t xml:space="preserve"> </w:t>
      </w:r>
      <w:proofErr w:type="spellStart"/>
      <w:r w:rsidRPr="0053406F">
        <w:rPr>
          <w:sz w:val="20"/>
          <w:szCs w:val="20"/>
          <w:lang w:val="en-CA"/>
        </w:rPr>
        <w:t>Nic</w:t>
      </w:r>
      <w:proofErr w:type="spellEnd"/>
      <w:r w:rsidRPr="0053406F">
        <w:rPr>
          <w:sz w:val="20"/>
          <w:szCs w:val="20"/>
          <w:lang w:val="en-CA"/>
        </w:rPr>
        <w:t xml:space="preserve"> </w:t>
      </w:r>
      <w:proofErr w:type="spellStart"/>
      <w:r w:rsidRPr="0053406F">
        <w:rPr>
          <w:sz w:val="20"/>
          <w:szCs w:val="20"/>
          <w:lang w:val="en-CA"/>
        </w:rPr>
        <w:t>Daéid</w:t>
      </w:r>
      <w:proofErr w:type="spellEnd"/>
      <w:r>
        <w:rPr>
          <w:sz w:val="20"/>
          <w:szCs w:val="20"/>
          <w:lang w:val="en-CA"/>
        </w:rPr>
        <w:t>,</w:t>
      </w:r>
      <w:r w:rsidRPr="0053406F">
        <w:rPr>
          <w:sz w:val="20"/>
          <w:szCs w:val="20"/>
          <w:lang w:val="en-CA"/>
        </w:rPr>
        <w:t xml:space="preserve"> N</w:t>
      </w:r>
      <w:r>
        <w:rPr>
          <w:sz w:val="20"/>
          <w:szCs w:val="20"/>
          <w:lang w:val="en-CA"/>
        </w:rPr>
        <w:t>;</w:t>
      </w:r>
      <w:r w:rsidRPr="0053406F">
        <w:rPr>
          <w:sz w:val="20"/>
          <w:szCs w:val="20"/>
          <w:lang w:val="en-CA"/>
        </w:rPr>
        <w:t xml:space="preserve"> </w:t>
      </w:r>
      <w:proofErr w:type="spellStart"/>
      <w:r w:rsidRPr="0053406F">
        <w:rPr>
          <w:sz w:val="20"/>
          <w:szCs w:val="20"/>
          <w:lang w:val="en-CA"/>
        </w:rPr>
        <w:t>Kalin</w:t>
      </w:r>
      <w:proofErr w:type="spellEnd"/>
      <w:r>
        <w:rPr>
          <w:sz w:val="20"/>
          <w:szCs w:val="20"/>
          <w:lang w:val="en-CA"/>
        </w:rPr>
        <w:t>, RM;</w:t>
      </w:r>
      <w:r w:rsidRPr="0053406F">
        <w:rPr>
          <w:sz w:val="20"/>
          <w:szCs w:val="20"/>
          <w:lang w:val="en-CA"/>
        </w:rPr>
        <w:t xml:space="preserve"> Knapp</w:t>
      </w:r>
      <w:r>
        <w:rPr>
          <w:sz w:val="20"/>
          <w:szCs w:val="20"/>
          <w:lang w:val="en-CA"/>
        </w:rPr>
        <w:t>,</w:t>
      </w:r>
      <w:r w:rsidRPr="0053406F">
        <w:rPr>
          <w:sz w:val="20"/>
          <w:szCs w:val="20"/>
          <w:lang w:val="en-CA"/>
        </w:rPr>
        <w:t xml:space="preserve"> C and Keenan HE</w:t>
      </w:r>
      <w:r>
        <w:rPr>
          <w:sz w:val="20"/>
          <w:szCs w:val="20"/>
          <w:lang w:val="en-CA"/>
        </w:rPr>
        <w:t xml:space="preserve">, </w:t>
      </w:r>
      <w:r w:rsidRPr="0053406F">
        <w:rPr>
          <w:sz w:val="20"/>
          <w:szCs w:val="20"/>
          <w:lang w:val="en-CA"/>
        </w:rPr>
        <w:t xml:space="preserve">In: Morrison, R. and O’Sullivan, G. eds. Environmental Forensics: Proceedings of </w:t>
      </w:r>
      <w:r>
        <w:rPr>
          <w:sz w:val="20"/>
          <w:szCs w:val="20"/>
          <w:lang w:val="en-CA"/>
        </w:rPr>
        <w:t>the 2011 INEF Annual Conference, 2012,</w:t>
      </w:r>
      <w:r w:rsidRPr="0053406F">
        <w:rPr>
          <w:sz w:val="20"/>
          <w:szCs w:val="20"/>
          <w:lang w:val="en-CA"/>
        </w:rPr>
        <w:t xml:space="preserve"> Royal Society of Chemistry Press.</w:t>
      </w:r>
    </w:p>
    <w:p w14:paraId="06EB30FA" w14:textId="77777777" w:rsidR="008E5D70" w:rsidRDefault="008E5D70" w:rsidP="004C5F6C">
      <w:pPr>
        <w:pStyle w:val="Heading2"/>
        <w:spacing w:after="120"/>
      </w:pPr>
      <w:r w:rsidRPr="008E5D70">
        <w:t>Thes</w:t>
      </w:r>
      <w:r w:rsidR="00FD1E94">
        <w:t>e</w:t>
      </w:r>
      <w:r w:rsidRPr="008E5D70">
        <w:t xml:space="preserve">s: </w:t>
      </w:r>
      <w:r w:rsidR="00220BEC">
        <w:t>2</w:t>
      </w:r>
    </w:p>
    <w:p w14:paraId="07C2A264" w14:textId="1E90B992" w:rsidR="00506EF2" w:rsidRDefault="00717B1A" w:rsidP="004C5F6C">
      <w:pPr>
        <w:pStyle w:val="NoSpacing"/>
        <w:spacing w:after="120"/>
        <w:jc w:val="both"/>
        <w:rPr>
          <w:i/>
          <w:sz w:val="20"/>
          <w:szCs w:val="20"/>
          <w:lang w:val="en-CA"/>
        </w:rPr>
      </w:pPr>
      <w:proofErr w:type="gramStart"/>
      <w:r>
        <w:rPr>
          <w:sz w:val="20"/>
          <w:szCs w:val="20"/>
          <w:lang w:val="en-CA"/>
        </w:rPr>
        <w:t>MSc, 2008</w:t>
      </w:r>
      <w:r w:rsidR="00FD1E94">
        <w:rPr>
          <w:sz w:val="20"/>
          <w:szCs w:val="20"/>
          <w:lang w:val="en-CA"/>
        </w:rPr>
        <w:t xml:space="preserve">, University of </w:t>
      </w:r>
      <w:r>
        <w:rPr>
          <w:sz w:val="20"/>
          <w:szCs w:val="20"/>
          <w:lang w:val="en-CA"/>
        </w:rPr>
        <w:t>Strathclyde</w:t>
      </w:r>
      <w:r w:rsidR="00FD1E94">
        <w:rPr>
          <w:sz w:val="20"/>
          <w:szCs w:val="20"/>
          <w:lang w:val="en-CA"/>
        </w:rPr>
        <w:t>.</w:t>
      </w:r>
      <w:proofErr w:type="gramEnd"/>
      <w:r w:rsidR="00FD1E94">
        <w:rPr>
          <w:sz w:val="20"/>
          <w:szCs w:val="20"/>
          <w:lang w:val="en-CA"/>
        </w:rPr>
        <w:t xml:space="preserve"> Title: </w:t>
      </w:r>
      <w:r w:rsidRPr="00717B1A">
        <w:rPr>
          <w:i/>
          <w:sz w:val="20"/>
          <w:szCs w:val="20"/>
          <w:lang w:val="en-CA"/>
        </w:rPr>
        <w:t>Iodine-containing liquids as a source of iodine in methamphetamine manufacture</w:t>
      </w:r>
    </w:p>
    <w:p w14:paraId="50DC9950" w14:textId="4F75C990" w:rsidR="00FD1E94" w:rsidRPr="00D0512A" w:rsidRDefault="00717B1A" w:rsidP="00D0512A">
      <w:pPr>
        <w:pStyle w:val="NoSpacing"/>
        <w:spacing w:after="120"/>
        <w:jc w:val="both"/>
        <w:rPr>
          <w:i/>
          <w:sz w:val="20"/>
          <w:szCs w:val="20"/>
          <w:lang w:val="en-CA"/>
        </w:rPr>
      </w:pPr>
      <w:r>
        <w:rPr>
          <w:sz w:val="20"/>
          <w:szCs w:val="20"/>
          <w:lang w:val="en-CA"/>
        </w:rPr>
        <w:t>PhD</w:t>
      </w:r>
      <w:r w:rsidR="00FD1E94" w:rsidRPr="00FD1E94">
        <w:rPr>
          <w:sz w:val="20"/>
          <w:szCs w:val="20"/>
          <w:lang w:val="en-CA"/>
        </w:rPr>
        <w:t>, 201</w:t>
      </w:r>
      <w:r>
        <w:rPr>
          <w:sz w:val="20"/>
          <w:szCs w:val="20"/>
          <w:lang w:val="en-CA"/>
        </w:rPr>
        <w:t>3</w:t>
      </w:r>
      <w:r w:rsidR="00FD1E94" w:rsidRPr="00FD1E94">
        <w:rPr>
          <w:sz w:val="20"/>
          <w:szCs w:val="20"/>
          <w:lang w:val="en-CA"/>
        </w:rPr>
        <w:t xml:space="preserve">, University of Strathclyde, Title: </w:t>
      </w:r>
      <w:r w:rsidRPr="00717B1A">
        <w:rPr>
          <w:i/>
          <w:sz w:val="20"/>
          <w:szCs w:val="20"/>
          <w:lang w:val="en-CA"/>
        </w:rPr>
        <w:t xml:space="preserve">Chemical proﬁling and environmental modelling of waste from clandestine </w:t>
      </w:r>
      <w:proofErr w:type="spellStart"/>
      <w:r w:rsidRPr="00717B1A">
        <w:rPr>
          <w:i/>
          <w:sz w:val="20"/>
          <w:szCs w:val="20"/>
          <w:lang w:val="en-CA"/>
        </w:rPr>
        <w:t>methylamphetamine</w:t>
      </w:r>
      <w:proofErr w:type="spellEnd"/>
      <w:r w:rsidRPr="00717B1A">
        <w:rPr>
          <w:i/>
          <w:sz w:val="20"/>
          <w:szCs w:val="20"/>
          <w:lang w:val="en-CA"/>
        </w:rPr>
        <w:t xml:space="preserve"> laboratories</w:t>
      </w:r>
    </w:p>
    <w:sectPr w:rsidR="00FD1E94" w:rsidRPr="00D0512A" w:rsidSect="00BB31CD">
      <w:headerReference w:type="default" r:id="rId9"/>
      <w:footerReference w:type="default" r:id="rId10"/>
      <w:pgSz w:w="12240" w:h="15840"/>
      <w:pgMar w:top="2232" w:right="567" w:bottom="1134" w:left="851" w:header="850" w:footer="77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EEA5A" w14:textId="77777777" w:rsidR="00FF2439" w:rsidRDefault="00FF2439" w:rsidP="004E4C3F">
      <w:pPr>
        <w:spacing w:after="0" w:line="240" w:lineRule="auto"/>
      </w:pPr>
      <w:r>
        <w:separator/>
      </w:r>
    </w:p>
  </w:endnote>
  <w:endnote w:type="continuationSeparator" w:id="0">
    <w:p w14:paraId="213AE064" w14:textId="77777777" w:rsidR="00FF2439" w:rsidRDefault="00FF2439" w:rsidP="004E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00000001" w:usb1="08070000" w:usb2="00000010" w:usb3="00000000" w:csb0="00020000" w:csb1="00000000"/>
  </w:font>
  <w:font w:name="HGｺﾞｼｯｸM">
    <w:altName w:val="Microsoft YaHei"/>
    <w:charset w:val="00"/>
    <w:family w:val="auto"/>
    <w:pitch w:val="default"/>
    <w:sig w:usb0="00000000" w:usb1="00000000" w:usb2="00000000" w:usb3="00000000" w:csb0="00040001" w:csb1="00000000"/>
  </w:font>
  <w:font w:name="Tahom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Myriad Pro">
    <w:altName w:val="Arial"/>
    <w:panose1 w:val="00000000000000000000"/>
    <w:charset w:val="00"/>
    <w:family w:val="swiss"/>
    <w:notTrueType/>
    <w:pitch w:val="variable"/>
    <w:sig w:usb0="20000287" w:usb1="00000001" w:usb2="00000000" w:usb3="00000000" w:csb0="0000019F" w:csb1="00000000"/>
  </w:font>
  <w:font w:name="Franklin Gothic Book">
    <w:panose1 w:val="020B0503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2972"/>
      <w:docPartObj>
        <w:docPartGallery w:val="Page Numbers (Bottom of Page)"/>
        <w:docPartUnique/>
      </w:docPartObj>
    </w:sdtPr>
    <w:sdtEndPr/>
    <w:sdtContent>
      <w:p w14:paraId="415CA8CD" w14:textId="77777777" w:rsidR="00FF2439" w:rsidRDefault="00FF2439">
        <w:pPr>
          <w:pStyle w:val="Footer"/>
          <w:jc w:val="right"/>
        </w:pPr>
      </w:p>
      <w:p w14:paraId="1AC4858F" w14:textId="77777777" w:rsidR="00FF2439" w:rsidRDefault="00FF2439" w:rsidP="007B64A1">
        <w:pPr>
          <w:pStyle w:val="Footer"/>
          <w:jc w:val="right"/>
        </w:pPr>
        <w:r w:rsidRPr="007B64A1">
          <w:rPr>
            <w:noProof/>
            <w:lang w:val="en-US"/>
          </w:rPr>
          <w:drawing>
            <wp:inline distT="0" distB="0" distL="0" distR="0" wp14:anchorId="188A9E5E" wp14:editId="18EA3F5D">
              <wp:extent cx="4214007" cy="398655"/>
              <wp:effectExtent l="0" t="0" r="2540" b="8255"/>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4007" cy="398655"/>
                      </a:xfrm>
                      <a:prstGeom prst="rect">
                        <a:avLst/>
                      </a:prstGeom>
                      <a:noFill/>
                      <a:ln>
                        <a:noFill/>
                      </a:ln>
                    </pic:spPr>
                  </pic:pic>
                </a:graphicData>
              </a:graphic>
            </wp:inline>
          </w:drawing>
        </w:r>
      </w:p>
      <w:p w14:paraId="00448490" w14:textId="66B30E4B" w:rsidR="00FF2439" w:rsidRDefault="00FF2439" w:rsidP="007B64A1">
        <w:pPr>
          <w:pStyle w:val="Footer"/>
          <w:rPr>
            <w:i/>
            <w:sz w:val="20"/>
          </w:rPr>
        </w:pPr>
        <w:r w:rsidRPr="00BD560C">
          <w:rPr>
            <w:i/>
            <w:sz w:val="20"/>
          </w:rPr>
          <w:t xml:space="preserve">Curriculum Vitae </w:t>
        </w:r>
        <w:r>
          <w:rPr>
            <w:i/>
            <w:sz w:val="20"/>
          </w:rPr>
          <w:t>of Lisa Kates</w:t>
        </w:r>
      </w:p>
      <w:p w14:paraId="5F9E31F9" w14:textId="11CA4BB9" w:rsidR="00FF2439" w:rsidRPr="007B64A1" w:rsidRDefault="00FF2439" w:rsidP="007B64A1">
        <w:pPr>
          <w:pStyle w:val="Footer"/>
          <w:rPr>
            <w:szCs w:val="20"/>
          </w:rPr>
        </w:pPr>
        <w:r>
          <w:rPr>
            <w:i/>
            <w:sz w:val="20"/>
          </w:rPr>
          <w:t>Updated: September 2016</w:t>
        </w:r>
      </w:p>
      <w:p w14:paraId="52EFF6FF" w14:textId="77777777" w:rsidR="00FF2439" w:rsidRDefault="00FF2439">
        <w:pPr>
          <w:pStyle w:val="Footer"/>
          <w:jc w:val="right"/>
        </w:pPr>
        <w:r>
          <w:fldChar w:fldCharType="begin"/>
        </w:r>
        <w:r>
          <w:instrText xml:space="preserve"> PAGE   \* MERGEFORMAT </w:instrText>
        </w:r>
        <w:r>
          <w:fldChar w:fldCharType="separate"/>
        </w:r>
        <w:r w:rsidR="00AC34CB">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27ABD" w14:textId="77777777" w:rsidR="00FF2439" w:rsidRDefault="00FF2439" w:rsidP="004E4C3F">
      <w:pPr>
        <w:spacing w:after="0" w:line="240" w:lineRule="auto"/>
      </w:pPr>
      <w:r>
        <w:separator/>
      </w:r>
    </w:p>
  </w:footnote>
  <w:footnote w:type="continuationSeparator" w:id="0">
    <w:p w14:paraId="1DA3B699" w14:textId="77777777" w:rsidR="00FF2439" w:rsidRDefault="00FF2439" w:rsidP="004E4C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444AC" w14:textId="77777777" w:rsidR="00FF2439" w:rsidRPr="00AE090C" w:rsidRDefault="00FF2439" w:rsidP="000D6BA8">
    <w:pPr>
      <w:pStyle w:val="Header"/>
      <w:tabs>
        <w:tab w:val="left" w:pos="7725"/>
        <w:tab w:val="right" w:pos="10822"/>
      </w:tabs>
      <w:jc w:val="both"/>
      <w:rPr>
        <w:b/>
        <w:color w:val="669900"/>
        <w:sz w:val="20"/>
        <w:szCs w:val="20"/>
      </w:rPr>
    </w:pPr>
    <w:r>
      <w:rPr>
        <w:b/>
        <w:noProof/>
        <w:color w:val="669900"/>
        <w:sz w:val="20"/>
        <w:szCs w:val="20"/>
        <w:lang w:val="en-US"/>
      </w:rPr>
      <mc:AlternateContent>
        <mc:Choice Requires="wps">
          <w:drawing>
            <wp:anchor distT="0" distB="0" distL="114300" distR="114300" simplePos="0" relativeHeight="251674624" behindDoc="0" locked="0" layoutInCell="1" allowOverlap="1" wp14:anchorId="79529A47" wp14:editId="70F59132">
              <wp:simplePos x="0" y="0"/>
              <wp:positionH relativeFrom="column">
                <wp:posOffset>-54610</wp:posOffset>
              </wp:positionH>
              <wp:positionV relativeFrom="paragraph">
                <wp:posOffset>406400</wp:posOffset>
              </wp:positionV>
              <wp:extent cx="2305050" cy="369570"/>
              <wp:effectExtent l="4445" t="3175" r="1905" b="0"/>
              <wp:wrapThrough wrapText="bothSides">
                <wp:wrapPolygon edited="0">
                  <wp:start x="0" y="0"/>
                  <wp:lineTo x="21600" y="0"/>
                  <wp:lineTo x="21600" y="21600"/>
                  <wp:lineTo x="0" y="2160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D83A3" w14:textId="77777777" w:rsidR="00FF2439" w:rsidRPr="00F95E1F" w:rsidRDefault="00FF2439">
                          <w:pPr>
                            <w:rPr>
                              <w:rFonts w:ascii="Myriad Pro" w:hAnsi="Myriad Pro"/>
                              <w:i/>
                              <w:sz w:val="18"/>
                              <w:szCs w:val="18"/>
                            </w:rPr>
                          </w:pPr>
                          <w:r w:rsidRPr="00F95E1F">
                            <w:rPr>
                              <w:rFonts w:ascii="Myriad Pro" w:hAnsi="Myriad Pro"/>
                              <w:i/>
                              <w:sz w:val="18"/>
                              <w:szCs w:val="18"/>
                            </w:rPr>
                            <w:t xml:space="preserve">Making </w:t>
                          </w:r>
                          <w:r>
                            <w:rPr>
                              <w:rFonts w:ascii="Myriad Pro" w:hAnsi="Myriad Pro"/>
                              <w:i/>
                              <w:sz w:val="18"/>
                              <w:szCs w:val="18"/>
                            </w:rPr>
                            <w:t>chemistry</w:t>
                          </w:r>
                          <w:r w:rsidRPr="00F95E1F">
                            <w:rPr>
                              <w:rFonts w:ascii="Myriad Pro" w:hAnsi="Myriad Pro"/>
                              <w:i/>
                              <w:sz w:val="18"/>
                              <w:szCs w:val="18"/>
                            </w:rPr>
                            <w:t xml:space="preserve"> data meaningful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4.25pt;margin-top:32pt;width:181.5pt;height:29.1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" filled="f" stroked="f">
              <v:textbox style="mso-fit-shape-to-text:t">
                <w:txbxContent>
                  <w:p w14:paraId="6D8D83A3" w14:textId="77777777" w:rsidR="004B245B" w:rsidRPr="00F95E1F" w:rsidRDefault="004B245B">
                    <w:pPr>
                      <w:rPr>
                        <w:rFonts w:ascii="Myriad Pro" w:hAnsi="Myriad Pro"/>
                        <w:i/>
                        <w:sz w:val="18"/>
                        <w:szCs w:val="18"/>
                      </w:rPr>
                    </w:pPr>
                    <w:r w:rsidRPr="00F95E1F">
                      <w:rPr>
                        <w:rFonts w:ascii="Myriad Pro" w:hAnsi="Myriad Pro"/>
                        <w:i/>
                        <w:sz w:val="18"/>
                        <w:szCs w:val="18"/>
                      </w:rPr>
                      <w:t xml:space="preserve">Making </w:t>
                    </w:r>
                    <w:r>
                      <w:rPr>
                        <w:rFonts w:ascii="Myriad Pro" w:hAnsi="Myriad Pro"/>
                        <w:i/>
                        <w:sz w:val="18"/>
                        <w:szCs w:val="18"/>
                      </w:rPr>
                      <w:t>chemistry</w:t>
                    </w:r>
                    <w:r w:rsidRPr="00F95E1F">
                      <w:rPr>
                        <w:rFonts w:ascii="Myriad Pro" w:hAnsi="Myriad Pro"/>
                        <w:i/>
                        <w:sz w:val="18"/>
                        <w:szCs w:val="18"/>
                      </w:rPr>
                      <w:t xml:space="preserve"> data meaningful</w:t>
                    </w:r>
                  </w:p>
                </w:txbxContent>
              </v:textbox>
              <w10:wrap type="through"/>
            </v:shape>
          </w:pict>
        </mc:Fallback>
      </mc:AlternateContent>
    </w:r>
    <w:r>
      <w:rPr>
        <w:b/>
        <w:noProof/>
        <w:color w:val="669900"/>
        <w:sz w:val="20"/>
        <w:szCs w:val="20"/>
        <w:lang w:val="en-US"/>
      </w:rPr>
      <mc:AlternateContent>
        <mc:Choice Requires="wps">
          <w:drawing>
            <wp:anchor distT="0" distB="0" distL="114300" distR="114300" simplePos="0" relativeHeight="251673600" behindDoc="0" locked="0" layoutInCell="1" allowOverlap="1" wp14:anchorId="17D031AA" wp14:editId="290DFC09">
              <wp:simplePos x="0" y="0"/>
              <wp:positionH relativeFrom="column">
                <wp:posOffset>-146685</wp:posOffset>
              </wp:positionH>
              <wp:positionV relativeFrom="paragraph">
                <wp:posOffset>-298450</wp:posOffset>
              </wp:positionV>
              <wp:extent cx="2214880" cy="720090"/>
              <wp:effectExtent l="5715" t="0" r="1905" b="3810"/>
              <wp:wrapThrough wrapText="bothSides">
                <wp:wrapPolygon edited="0">
                  <wp:start x="0" y="0"/>
                  <wp:lineTo x="21600" y="0"/>
                  <wp:lineTo x="21600" y="21600"/>
                  <wp:lineTo x="0" y="2160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EF462" w14:textId="77777777" w:rsidR="00FF2439" w:rsidRDefault="00FF2439" w:rsidP="007F4266">
                          <w:pPr>
                            <w:jc w:val="center"/>
                          </w:pPr>
                          <w:r>
                            <w:rPr>
                              <w:noProof/>
                              <w:lang w:val="en-US"/>
                            </w:rPr>
                            <w:drawing>
                              <wp:inline distT="0" distB="0" distL="0" distR="0" wp14:anchorId="19D59F83" wp14:editId="335526C1">
                                <wp:extent cx="1817370" cy="633095"/>
                                <wp:effectExtent l="0" t="0" r="1143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370" cy="6330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1.5pt;margin-top:-23.45pt;width:174.4pt;height:5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" filled="f" stroked="f">
              <v:textbox>
                <w:txbxContent>
                  <w:p w14:paraId="3D6EF462" w14:textId="77777777" w:rsidR="004B245B" w:rsidRDefault="004B245B" w:rsidP="007F4266">
                    <w:pPr>
                      <w:jc w:val="center"/>
                    </w:pPr>
                    <w:r>
                      <w:rPr>
                        <w:noProof/>
                        <w:lang w:val="en-US"/>
                      </w:rPr>
                      <w:drawing>
                        <wp:inline distT="0" distB="0" distL="0" distR="0" wp14:anchorId="19D59F83" wp14:editId="335526C1">
                          <wp:extent cx="1817370" cy="633095"/>
                          <wp:effectExtent l="0" t="0" r="1143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7370" cy="633095"/>
                                  </a:xfrm>
                                  <a:prstGeom prst="rect">
                                    <a:avLst/>
                                  </a:prstGeom>
                                  <a:noFill/>
                                  <a:ln>
                                    <a:noFill/>
                                  </a:ln>
                                </pic:spPr>
                              </pic:pic>
                            </a:graphicData>
                          </a:graphic>
                        </wp:inline>
                      </w:drawing>
                    </w:r>
                  </w:p>
                </w:txbxContent>
              </v:textbox>
              <w10:wrap type="through"/>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03B7"/>
    <w:multiLevelType w:val="hybridMultilevel"/>
    <w:tmpl w:val="6A162854"/>
    <w:lvl w:ilvl="0" w:tplc="300CB112">
      <w:start w:val="1"/>
      <w:numFmt w:val="bullet"/>
      <w:pStyle w:val="Bullet1"/>
      <w:lvlText w:val=""/>
      <w:lvlJc w:val="left"/>
      <w:pPr>
        <w:tabs>
          <w:tab w:val="num" w:pos="1080"/>
        </w:tabs>
        <w:ind w:left="1080" w:hanging="360"/>
      </w:pPr>
      <w:rPr>
        <w:rFonts w:ascii="Symbol" w:hAnsi="Symbol" w:hint="default"/>
        <w:color w:val="008000"/>
        <w:sz w:val="20"/>
        <w:szCs w:val="20"/>
        <w:u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46B0C28"/>
    <w:multiLevelType w:val="hybridMultilevel"/>
    <w:tmpl w:val="A23A0A1A"/>
    <w:lvl w:ilvl="0" w:tplc="BE02DA58">
      <w:start w:val="1"/>
      <w:numFmt w:val="bullet"/>
      <w:lvlText w:val=""/>
      <w:lvlJc w:val="left"/>
      <w:pPr>
        <w:tabs>
          <w:tab w:val="num" w:pos="1080"/>
        </w:tabs>
        <w:ind w:left="1080" w:hanging="360"/>
      </w:pPr>
      <w:rPr>
        <w:rFonts w:ascii="Symbol" w:hAnsi="Symbol" w:hint="default"/>
        <w:color w:val="FF0000"/>
        <w:sz w:val="21"/>
        <w:szCs w:val="2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C4E17B7"/>
    <w:multiLevelType w:val="multilevel"/>
    <w:tmpl w:val="23804C8A"/>
    <w:lvl w:ilvl="0">
      <w:start w:val="1"/>
      <w:numFmt w:val="bullet"/>
      <w:lvlText w:val=""/>
      <w:lvlJc w:val="left"/>
      <w:pPr>
        <w:tabs>
          <w:tab w:val="num" w:pos="1080"/>
        </w:tabs>
        <w:ind w:left="1080" w:hanging="360"/>
      </w:pPr>
      <w:rPr>
        <w:rFonts w:ascii="Symbol" w:hAnsi="Symbol" w:hint="default"/>
        <w:color w:val="FF0000"/>
        <w:sz w:val="21"/>
        <w:szCs w:val="2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E9C5984"/>
    <w:multiLevelType w:val="hybridMultilevel"/>
    <w:tmpl w:val="D55CCEDA"/>
    <w:lvl w:ilvl="0" w:tplc="FFFFFFFF">
      <w:start w:val="1"/>
      <w:numFmt w:val="bullet"/>
      <w:lvlText w:val=""/>
      <w:lvlJc w:val="left"/>
      <w:pPr>
        <w:tabs>
          <w:tab w:val="num" w:pos="1080"/>
        </w:tabs>
        <w:ind w:left="1080" w:hanging="360"/>
      </w:pPr>
      <w:rPr>
        <w:rFonts w:ascii="Symbol" w:hAnsi="Symbol" w:hint="default"/>
        <w:color w:val="FF0000"/>
        <w:sz w:val="21"/>
        <w:szCs w:val="2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77EB4155"/>
    <w:multiLevelType w:val="multilevel"/>
    <w:tmpl w:val="368AD3CA"/>
    <w:lvl w:ilvl="0">
      <w:start w:val="1"/>
      <w:numFmt w:val="bullet"/>
      <w:lvlText w:val=""/>
      <w:lvlJc w:val="left"/>
      <w:pPr>
        <w:tabs>
          <w:tab w:val="num" w:pos="1080"/>
        </w:tabs>
        <w:ind w:left="1080" w:hanging="360"/>
      </w:pPr>
      <w:rPr>
        <w:rFonts w:ascii="Symbol" w:hAnsi="Symbol" w:hint="default"/>
        <w:color w:val="FF0000"/>
        <w:sz w:val="21"/>
        <w:szCs w:val="2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o:colormru v:ext="edit" colors="#690"/>
      <o:colormenu v:ext="edit" fillcolor="none" strokecolor="none" shadowcolor="none [162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3F"/>
    <w:rsid w:val="00011FC8"/>
    <w:rsid w:val="00017A52"/>
    <w:rsid w:val="0002137E"/>
    <w:rsid w:val="000265CD"/>
    <w:rsid w:val="00056FA4"/>
    <w:rsid w:val="00064E16"/>
    <w:rsid w:val="00085372"/>
    <w:rsid w:val="00097CD0"/>
    <w:rsid w:val="000A29E7"/>
    <w:rsid w:val="000A56E3"/>
    <w:rsid w:val="000B44F1"/>
    <w:rsid w:val="000C2D15"/>
    <w:rsid w:val="000C495E"/>
    <w:rsid w:val="000C4DB2"/>
    <w:rsid w:val="000D1AE2"/>
    <w:rsid w:val="000D6BA8"/>
    <w:rsid w:val="000E049A"/>
    <w:rsid w:val="001059C7"/>
    <w:rsid w:val="00120F89"/>
    <w:rsid w:val="00133A58"/>
    <w:rsid w:val="0013750E"/>
    <w:rsid w:val="0014432A"/>
    <w:rsid w:val="00170B6D"/>
    <w:rsid w:val="00175C1A"/>
    <w:rsid w:val="00177F42"/>
    <w:rsid w:val="0018459B"/>
    <w:rsid w:val="001B346F"/>
    <w:rsid w:val="001C2FC0"/>
    <w:rsid w:val="001C334D"/>
    <w:rsid w:val="001D3220"/>
    <w:rsid w:val="001D6D33"/>
    <w:rsid w:val="00213781"/>
    <w:rsid w:val="00214550"/>
    <w:rsid w:val="0021752C"/>
    <w:rsid w:val="00220BEC"/>
    <w:rsid w:val="00232F3F"/>
    <w:rsid w:val="002551D1"/>
    <w:rsid w:val="002661BC"/>
    <w:rsid w:val="00270245"/>
    <w:rsid w:val="00272327"/>
    <w:rsid w:val="00273DB1"/>
    <w:rsid w:val="00284C56"/>
    <w:rsid w:val="002938FA"/>
    <w:rsid w:val="002A4CCC"/>
    <w:rsid w:val="002A751B"/>
    <w:rsid w:val="002B139C"/>
    <w:rsid w:val="002B3AFE"/>
    <w:rsid w:val="002B5859"/>
    <w:rsid w:val="002B6779"/>
    <w:rsid w:val="002B69FE"/>
    <w:rsid w:val="002C1668"/>
    <w:rsid w:val="002D14B2"/>
    <w:rsid w:val="002D177B"/>
    <w:rsid w:val="002E2D17"/>
    <w:rsid w:val="002F401F"/>
    <w:rsid w:val="00302340"/>
    <w:rsid w:val="003049E5"/>
    <w:rsid w:val="00311967"/>
    <w:rsid w:val="003148FB"/>
    <w:rsid w:val="003265BC"/>
    <w:rsid w:val="003335F6"/>
    <w:rsid w:val="00334985"/>
    <w:rsid w:val="0034152E"/>
    <w:rsid w:val="00343DB1"/>
    <w:rsid w:val="003457DC"/>
    <w:rsid w:val="0035167E"/>
    <w:rsid w:val="003716FF"/>
    <w:rsid w:val="00376118"/>
    <w:rsid w:val="00380269"/>
    <w:rsid w:val="003842C0"/>
    <w:rsid w:val="00387C5B"/>
    <w:rsid w:val="003A0186"/>
    <w:rsid w:val="003B0D3E"/>
    <w:rsid w:val="003B7A65"/>
    <w:rsid w:val="003D693C"/>
    <w:rsid w:val="003E0F01"/>
    <w:rsid w:val="003F489C"/>
    <w:rsid w:val="003F5416"/>
    <w:rsid w:val="003F73AD"/>
    <w:rsid w:val="00404202"/>
    <w:rsid w:val="0040624F"/>
    <w:rsid w:val="00407CE5"/>
    <w:rsid w:val="00420FA7"/>
    <w:rsid w:val="004425CA"/>
    <w:rsid w:val="00445BA3"/>
    <w:rsid w:val="00452765"/>
    <w:rsid w:val="004604B3"/>
    <w:rsid w:val="00463747"/>
    <w:rsid w:val="00470410"/>
    <w:rsid w:val="00470F60"/>
    <w:rsid w:val="004879EA"/>
    <w:rsid w:val="00495ABE"/>
    <w:rsid w:val="004A35EF"/>
    <w:rsid w:val="004A5002"/>
    <w:rsid w:val="004B245B"/>
    <w:rsid w:val="004B54A5"/>
    <w:rsid w:val="004C5F6C"/>
    <w:rsid w:val="004D2D57"/>
    <w:rsid w:val="004D72C1"/>
    <w:rsid w:val="004E4C3F"/>
    <w:rsid w:val="004E7B2B"/>
    <w:rsid w:val="004F3A9B"/>
    <w:rsid w:val="004F3EB5"/>
    <w:rsid w:val="004F594D"/>
    <w:rsid w:val="00502EF9"/>
    <w:rsid w:val="00506EF2"/>
    <w:rsid w:val="005120A0"/>
    <w:rsid w:val="00522B86"/>
    <w:rsid w:val="00530F2A"/>
    <w:rsid w:val="0053406F"/>
    <w:rsid w:val="00534386"/>
    <w:rsid w:val="005467A2"/>
    <w:rsid w:val="00547C51"/>
    <w:rsid w:val="005514C1"/>
    <w:rsid w:val="005574A4"/>
    <w:rsid w:val="005611F2"/>
    <w:rsid w:val="00592ADD"/>
    <w:rsid w:val="005A05F2"/>
    <w:rsid w:val="005A51CA"/>
    <w:rsid w:val="005B1DFC"/>
    <w:rsid w:val="005B7AC3"/>
    <w:rsid w:val="005C019F"/>
    <w:rsid w:val="005C4ED2"/>
    <w:rsid w:val="005E2BF4"/>
    <w:rsid w:val="005F02B3"/>
    <w:rsid w:val="00604B48"/>
    <w:rsid w:val="006056E3"/>
    <w:rsid w:val="006142F2"/>
    <w:rsid w:val="0064317F"/>
    <w:rsid w:val="006434D5"/>
    <w:rsid w:val="00644A90"/>
    <w:rsid w:val="0066499E"/>
    <w:rsid w:val="00670628"/>
    <w:rsid w:val="00675DC0"/>
    <w:rsid w:val="00680696"/>
    <w:rsid w:val="00717B1A"/>
    <w:rsid w:val="0072553C"/>
    <w:rsid w:val="007350FC"/>
    <w:rsid w:val="0076619F"/>
    <w:rsid w:val="00782082"/>
    <w:rsid w:val="007874E2"/>
    <w:rsid w:val="007B229D"/>
    <w:rsid w:val="007B64A1"/>
    <w:rsid w:val="007C054E"/>
    <w:rsid w:val="007C0A83"/>
    <w:rsid w:val="007C50E6"/>
    <w:rsid w:val="007E0DF6"/>
    <w:rsid w:val="007E7677"/>
    <w:rsid w:val="007F4266"/>
    <w:rsid w:val="007F621C"/>
    <w:rsid w:val="00820C0E"/>
    <w:rsid w:val="008264EF"/>
    <w:rsid w:val="008304DC"/>
    <w:rsid w:val="00837C5B"/>
    <w:rsid w:val="008405CC"/>
    <w:rsid w:val="008460F7"/>
    <w:rsid w:val="008504EB"/>
    <w:rsid w:val="00857A09"/>
    <w:rsid w:val="00857BC6"/>
    <w:rsid w:val="00865441"/>
    <w:rsid w:val="0087374D"/>
    <w:rsid w:val="00885B97"/>
    <w:rsid w:val="00893002"/>
    <w:rsid w:val="008C482D"/>
    <w:rsid w:val="008C71A0"/>
    <w:rsid w:val="008E2397"/>
    <w:rsid w:val="008E5D70"/>
    <w:rsid w:val="00905339"/>
    <w:rsid w:val="00910D5D"/>
    <w:rsid w:val="00914EAC"/>
    <w:rsid w:val="00917D34"/>
    <w:rsid w:val="00930B9C"/>
    <w:rsid w:val="00931F86"/>
    <w:rsid w:val="00941AF8"/>
    <w:rsid w:val="009447CA"/>
    <w:rsid w:val="00944840"/>
    <w:rsid w:val="00955584"/>
    <w:rsid w:val="00961F9E"/>
    <w:rsid w:val="00965B3D"/>
    <w:rsid w:val="00971DB9"/>
    <w:rsid w:val="0097295B"/>
    <w:rsid w:val="00987627"/>
    <w:rsid w:val="009933B4"/>
    <w:rsid w:val="00994FD8"/>
    <w:rsid w:val="009B1392"/>
    <w:rsid w:val="009B5CAC"/>
    <w:rsid w:val="009E4564"/>
    <w:rsid w:val="009F3BE1"/>
    <w:rsid w:val="009F4A8B"/>
    <w:rsid w:val="00A00828"/>
    <w:rsid w:val="00A02E0E"/>
    <w:rsid w:val="00A03C5F"/>
    <w:rsid w:val="00A14BB5"/>
    <w:rsid w:val="00A20EDD"/>
    <w:rsid w:val="00A221A9"/>
    <w:rsid w:val="00A24E67"/>
    <w:rsid w:val="00A30C48"/>
    <w:rsid w:val="00A56955"/>
    <w:rsid w:val="00A62EBB"/>
    <w:rsid w:val="00A70996"/>
    <w:rsid w:val="00A73043"/>
    <w:rsid w:val="00A809DB"/>
    <w:rsid w:val="00AA3C2C"/>
    <w:rsid w:val="00AA53FF"/>
    <w:rsid w:val="00AB341A"/>
    <w:rsid w:val="00AB6417"/>
    <w:rsid w:val="00AC34CB"/>
    <w:rsid w:val="00AE090C"/>
    <w:rsid w:val="00AE38C1"/>
    <w:rsid w:val="00B311EA"/>
    <w:rsid w:val="00B33052"/>
    <w:rsid w:val="00B37176"/>
    <w:rsid w:val="00B42992"/>
    <w:rsid w:val="00B429C6"/>
    <w:rsid w:val="00B5200B"/>
    <w:rsid w:val="00B52F22"/>
    <w:rsid w:val="00B577B8"/>
    <w:rsid w:val="00B852F9"/>
    <w:rsid w:val="00B91A7C"/>
    <w:rsid w:val="00BA2797"/>
    <w:rsid w:val="00BA45D0"/>
    <w:rsid w:val="00BB31CD"/>
    <w:rsid w:val="00BC2FC0"/>
    <w:rsid w:val="00BC48F1"/>
    <w:rsid w:val="00BC4FD0"/>
    <w:rsid w:val="00BC5C71"/>
    <w:rsid w:val="00BC5FCB"/>
    <w:rsid w:val="00BD3FCE"/>
    <w:rsid w:val="00BE0EC6"/>
    <w:rsid w:val="00BE6B53"/>
    <w:rsid w:val="00C02FBC"/>
    <w:rsid w:val="00C03AF7"/>
    <w:rsid w:val="00C077A9"/>
    <w:rsid w:val="00C12641"/>
    <w:rsid w:val="00C22B23"/>
    <w:rsid w:val="00C25B9E"/>
    <w:rsid w:val="00C26D8E"/>
    <w:rsid w:val="00C34984"/>
    <w:rsid w:val="00C37F0E"/>
    <w:rsid w:val="00C473E6"/>
    <w:rsid w:val="00C6380A"/>
    <w:rsid w:val="00C70855"/>
    <w:rsid w:val="00C824E9"/>
    <w:rsid w:val="00C84DF5"/>
    <w:rsid w:val="00C94858"/>
    <w:rsid w:val="00CB6A24"/>
    <w:rsid w:val="00CC3E41"/>
    <w:rsid w:val="00D0512A"/>
    <w:rsid w:val="00D05AFE"/>
    <w:rsid w:val="00D1271F"/>
    <w:rsid w:val="00D17463"/>
    <w:rsid w:val="00D554B7"/>
    <w:rsid w:val="00D57A3F"/>
    <w:rsid w:val="00D57C21"/>
    <w:rsid w:val="00D62D51"/>
    <w:rsid w:val="00D71FD5"/>
    <w:rsid w:val="00D743DB"/>
    <w:rsid w:val="00D87E4B"/>
    <w:rsid w:val="00D93553"/>
    <w:rsid w:val="00DC569C"/>
    <w:rsid w:val="00DC6ECA"/>
    <w:rsid w:val="00DC7440"/>
    <w:rsid w:val="00DE2BA2"/>
    <w:rsid w:val="00DE4E4F"/>
    <w:rsid w:val="00DE7EFA"/>
    <w:rsid w:val="00DF1788"/>
    <w:rsid w:val="00DF77CC"/>
    <w:rsid w:val="00E11EA1"/>
    <w:rsid w:val="00E16BC3"/>
    <w:rsid w:val="00E37B8F"/>
    <w:rsid w:val="00E4643C"/>
    <w:rsid w:val="00E72A18"/>
    <w:rsid w:val="00E95BE5"/>
    <w:rsid w:val="00E96357"/>
    <w:rsid w:val="00EB06BD"/>
    <w:rsid w:val="00EB4130"/>
    <w:rsid w:val="00EB4209"/>
    <w:rsid w:val="00EC0CE2"/>
    <w:rsid w:val="00ED3565"/>
    <w:rsid w:val="00ED49E8"/>
    <w:rsid w:val="00EE41BE"/>
    <w:rsid w:val="00EE4E2E"/>
    <w:rsid w:val="00EF7BED"/>
    <w:rsid w:val="00F053F1"/>
    <w:rsid w:val="00F12090"/>
    <w:rsid w:val="00F24BBD"/>
    <w:rsid w:val="00F417AF"/>
    <w:rsid w:val="00F45C60"/>
    <w:rsid w:val="00F519B8"/>
    <w:rsid w:val="00F55F03"/>
    <w:rsid w:val="00F8333C"/>
    <w:rsid w:val="00F90E2D"/>
    <w:rsid w:val="00F93530"/>
    <w:rsid w:val="00F96CA1"/>
    <w:rsid w:val="00F978F5"/>
    <w:rsid w:val="00FB0D5E"/>
    <w:rsid w:val="00FB2F12"/>
    <w:rsid w:val="00FB7158"/>
    <w:rsid w:val="00FD1E94"/>
    <w:rsid w:val="00FD49D3"/>
    <w:rsid w:val="00FD7976"/>
    <w:rsid w:val="00FF0BAE"/>
    <w:rsid w:val="00FF2439"/>
    <w:rsid w:val="00FF3278"/>
    <w:rsid w:val="00FF42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690"/>
      <o:colormenu v:ext="edit" fillcolor="none" strokecolor="none" shadowcolor="none [1629]"/>
    </o:shapedefaults>
    <o:shapelayout v:ext="edit">
      <o:idmap v:ext="edit" data="1"/>
    </o:shapelayout>
  </w:shapeDefaults>
  <w:decimalSymbol w:val="."/>
  <w:listSeparator w:val=","/>
  <w14:docId w14:val="2E01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16"/>
  </w:style>
  <w:style w:type="paragraph" w:styleId="Heading1">
    <w:name w:val="heading 1"/>
    <w:basedOn w:val="Normal"/>
    <w:next w:val="Normal"/>
    <w:link w:val="Heading1Char"/>
    <w:uiPriority w:val="9"/>
    <w:qFormat/>
    <w:rsid w:val="00644A90"/>
    <w:pPr>
      <w:keepNext/>
      <w:keepLines/>
      <w:spacing w:before="480" w:after="0"/>
      <w:outlineLvl w:val="0"/>
    </w:pPr>
    <w:rPr>
      <w:rFonts w:ascii="Calibri" w:eastAsiaTheme="majorEastAsia" w:hAnsi="Calibri" w:cstheme="majorBidi"/>
      <w:b/>
      <w:bCs/>
      <w:color w:val="669900"/>
      <w:sz w:val="32"/>
      <w:szCs w:val="28"/>
    </w:rPr>
  </w:style>
  <w:style w:type="paragraph" w:styleId="Heading2">
    <w:name w:val="heading 2"/>
    <w:basedOn w:val="Normal"/>
    <w:next w:val="Normal"/>
    <w:link w:val="Heading2Char"/>
    <w:uiPriority w:val="9"/>
    <w:unhideWhenUsed/>
    <w:qFormat/>
    <w:rsid w:val="007874E2"/>
    <w:pPr>
      <w:keepNext/>
      <w:keepLines/>
      <w:spacing w:before="200" w:after="0"/>
      <w:outlineLvl w:val="1"/>
    </w:pPr>
    <w:rPr>
      <w:rFonts w:ascii="Calibri" w:eastAsiaTheme="majorEastAsia" w:hAnsi="Calibri" w:cstheme="majorBidi"/>
      <w:b/>
      <w:bCs/>
      <w:color w:val="4B7B8A"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C3F"/>
  </w:style>
  <w:style w:type="paragraph" w:styleId="Footer">
    <w:name w:val="footer"/>
    <w:basedOn w:val="Normal"/>
    <w:link w:val="FooterChar"/>
    <w:uiPriority w:val="99"/>
    <w:unhideWhenUsed/>
    <w:rsid w:val="004E4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C3F"/>
  </w:style>
  <w:style w:type="paragraph" w:styleId="NoSpacing">
    <w:name w:val="No Spacing"/>
    <w:link w:val="NoSpacingChar"/>
    <w:uiPriority w:val="1"/>
    <w:qFormat/>
    <w:rsid w:val="004E4C3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E4C3F"/>
    <w:rPr>
      <w:rFonts w:eastAsiaTheme="minorEastAsia"/>
      <w:lang w:val="en-US"/>
    </w:rPr>
  </w:style>
  <w:style w:type="paragraph" w:styleId="BalloonText">
    <w:name w:val="Balloon Text"/>
    <w:basedOn w:val="Normal"/>
    <w:link w:val="BalloonTextChar"/>
    <w:uiPriority w:val="99"/>
    <w:semiHidden/>
    <w:unhideWhenUsed/>
    <w:rsid w:val="004E4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C3F"/>
    <w:rPr>
      <w:rFonts w:ascii="Tahoma" w:hAnsi="Tahoma" w:cs="Tahoma"/>
      <w:sz w:val="16"/>
      <w:szCs w:val="16"/>
    </w:rPr>
  </w:style>
  <w:style w:type="character" w:customStyle="1" w:styleId="Heading1Char">
    <w:name w:val="Heading 1 Char"/>
    <w:basedOn w:val="DefaultParagraphFont"/>
    <w:link w:val="Heading1"/>
    <w:uiPriority w:val="9"/>
    <w:rsid w:val="00644A90"/>
    <w:rPr>
      <w:rFonts w:ascii="Calibri" w:eastAsiaTheme="majorEastAsia" w:hAnsi="Calibri" w:cstheme="majorBidi"/>
      <w:b/>
      <w:bCs/>
      <w:color w:val="669900"/>
      <w:sz w:val="32"/>
      <w:szCs w:val="28"/>
    </w:rPr>
  </w:style>
  <w:style w:type="character" w:customStyle="1" w:styleId="Heading2Char">
    <w:name w:val="Heading 2 Char"/>
    <w:basedOn w:val="DefaultParagraphFont"/>
    <w:link w:val="Heading2"/>
    <w:uiPriority w:val="9"/>
    <w:rsid w:val="007874E2"/>
    <w:rPr>
      <w:rFonts w:ascii="Calibri" w:eastAsiaTheme="majorEastAsia" w:hAnsi="Calibri" w:cstheme="majorBidi"/>
      <w:b/>
      <w:bCs/>
      <w:color w:val="4B7B8A" w:themeColor="accent1" w:themeShade="BF"/>
      <w:sz w:val="28"/>
      <w:szCs w:val="26"/>
    </w:rPr>
  </w:style>
  <w:style w:type="paragraph" w:styleId="Title">
    <w:name w:val="Title"/>
    <w:basedOn w:val="Normal"/>
    <w:next w:val="Normal"/>
    <w:link w:val="TitleChar"/>
    <w:uiPriority w:val="10"/>
    <w:qFormat/>
    <w:rsid w:val="007874E2"/>
    <w:pPr>
      <w:pBdr>
        <w:bottom w:val="single" w:sz="8" w:space="4" w:color="6EA0B0" w:themeColor="accent1"/>
      </w:pBdr>
      <w:spacing w:after="300" w:line="240" w:lineRule="auto"/>
      <w:contextualSpacing/>
    </w:pPr>
    <w:rPr>
      <w:rFonts w:ascii="Calibri" w:eastAsiaTheme="majorEastAsia" w:hAnsi="Calibri" w:cstheme="majorBidi"/>
      <w:b/>
      <w:color w:val="404040" w:themeColor="text1" w:themeTint="BF"/>
      <w:spacing w:val="5"/>
      <w:kern w:val="28"/>
      <w:sz w:val="40"/>
      <w:szCs w:val="52"/>
    </w:rPr>
  </w:style>
  <w:style w:type="character" w:customStyle="1" w:styleId="TitleChar">
    <w:name w:val="Title Char"/>
    <w:basedOn w:val="DefaultParagraphFont"/>
    <w:link w:val="Title"/>
    <w:uiPriority w:val="10"/>
    <w:rsid w:val="007874E2"/>
    <w:rPr>
      <w:rFonts w:ascii="Calibri" w:eastAsiaTheme="majorEastAsia" w:hAnsi="Calibri" w:cstheme="majorBidi"/>
      <w:b/>
      <w:color w:val="404040" w:themeColor="text1" w:themeTint="BF"/>
      <w:spacing w:val="5"/>
      <w:kern w:val="28"/>
      <w:sz w:val="40"/>
      <w:szCs w:val="52"/>
    </w:rPr>
  </w:style>
  <w:style w:type="character" w:styleId="Hyperlink">
    <w:name w:val="Hyperlink"/>
    <w:basedOn w:val="DefaultParagraphFont"/>
    <w:unhideWhenUsed/>
    <w:rsid w:val="001C334D"/>
    <w:rPr>
      <w:color w:val="00C8C3" w:themeColor="hyperlink"/>
      <w:u w:val="single"/>
    </w:rPr>
  </w:style>
  <w:style w:type="paragraph" w:styleId="Date">
    <w:name w:val="Date"/>
    <w:basedOn w:val="Normal"/>
    <w:next w:val="Normal"/>
    <w:link w:val="DateChar"/>
    <w:semiHidden/>
    <w:rsid w:val="002661BC"/>
    <w:pPr>
      <w:spacing w:after="0" w:line="240" w:lineRule="auto"/>
      <w:jc w:val="both"/>
    </w:pPr>
    <w:rPr>
      <w:rFonts w:ascii="Arial" w:eastAsia="Times New Roman" w:hAnsi="Arial" w:cs="Times New Roman"/>
      <w:szCs w:val="24"/>
      <w:lang w:val="en-US"/>
    </w:rPr>
  </w:style>
  <w:style w:type="character" w:customStyle="1" w:styleId="DateChar">
    <w:name w:val="Date Char"/>
    <w:basedOn w:val="DefaultParagraphFont"/>
    <w:link w:val="Date"/>
    <w:semiHidden/>
    <w:rsid w:val="002661BC"/>
    <w:rPr>
      <w:rFonts w:ascii="Arial" w:eastAsia="Times New Roman" w:hAnsi="Arial" w:cs="Times New Roman"/>
      <w:szCs w:val="24"/>
      <w:lang w:val="en-US"/>
    </w:rPr>
  </w:style>
  <w:style w:type="paragraph" w:customStyle="1" w:styleId="Bullet1">
    <w:name w:val="Bullet1"/>
    <w:basedOn w:val="Normal"/>
    <w:rsid w:val="002661BC"/>
    <w:pPr>
      <w:numPr>
        <w:numId w:val="6"/>
      </w:numPr>
      <w:spacing w:after="0" w:line="240" w:lineRule="auto"/>
    </w:pPr>
    <w:rPr>
      <w:rFonts w:ascii="Arial" w:eastAsia="SimSun" w:hAnsi="Arial" w:cs="Times New Roman"/>
      <w:szCs w:val="24"/>
      <w:lang w:val="en-US" w:eastAsia="zh-CN"/>
    </w:rPr>
  </w:style>
  <w:style w:type="character" w:styleId="FollowedHyperlink">
    <w:name w:val="FollowedHyperlink"/>
    <w:basedOn w:val="DefaultParagraphFont"/>
    <w:uiPriority w:val="99"/>
    <w:semiHidden/>
    <w:unhideWhenUsed/>
    <w:rsid w:val="00EC0CE2"/>
    <w:rPr>
      <w:color w:val="A116E0" w:themeColor="followedHyperlink"/>
      <w:u w:val="single"/>
    </w:rPr>
  </w:style>
  <w:style w:type="table" w:styleId="TableGrid">
    <w:name w:val="Table Grid"/>
    <w:basedOn w:val="TableNormal"/>
    <w:uiPriority w:val="59"/>
    <w:rsid w:val="00F8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16"/>
  </w:style>
  <w:style w:type="paragraph" w:styleId="Heading1">
    <w:name w:val="heading 1"/>
    <w:basedOn w:val="Normal"/>
    <w:next w:val="Normal"/>
    <w:link w:val="Heading1Char"/>
    <w:uiPriority w:val="9"/>
    <w:qFormat/>
    <w:rsid w:val="00644A90"/>
    <w:pPr>
      <w:keepNext/>
      <w:keepLines/>
      <w:spacing w:before="480" w:after="0"/>
      <w:outlineLvl w:val="0"/>
    </w:pPr>
    <w:rPr>
      <w:rFonts w:ascii="Calibri" w:eastAsiaTheme="majorEastAsia" w:hAnsi="Calibri" w:cstheme="majorBidi"/>
      <w:b/>
      <w:bCs/>
      <w:color w:val="669900"/>
      <w:sz w:val="32"/>
      <w:szCs w:val="28"/>
    </w:rPr>
  </w:style>
  <w:style w:type="paragraph" w:styleId="Heading2">
    <w:name w:val="heading 2"/>
    <w:basedOn w:val="Normal"/>
    <w:next w:val="Normal"/>
    <w:link w:val="Heading2Char"/>
    <w:uiPriority w:val="9"/>
    <w:unhideWhenUsed/>
    <w:qFormat/>
    <w:rsid w:val="007874E2"/>
    <w:pPr>
      <w:keepNext/>
      <w:keepLines/>
      <w:spacing w:before="200" w:after="0"/>
      <w:outlineLvl w:val="1"/>
    </w:pPr>
    <w:rPr>
      <w:rFonts w:ascii="Calibri" w:eastAsiaTheme="majorEastAsia" w:hAnsi="Calibri" w:cstheme="majorBidi"/>
      <w:b/>
      <w:bCs/>
      <w:color w:val="4B7B8A"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C3F"/>
  </w:style>
  <w:style w:type="paragraph" w:styleId="Footer">
    <w:name w:val="footer"/>
    <w:basedOn w:val="Normal"/>
    <w:link w:val="FooterChar"/>
    <w:uiPriority w:val="99"/>
    <w:unhideWhenUsed/>
    <w:rsid w:val="004E4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C3F"/>
  </w:style>
  <w:style w:type="paragraph" w:styleId="NoSpacing">
    <w:name w:val="No Spacing"/>
    <w:link w:val="NoSpacingChar"/>
    <w:uiPriority w:val="1"/>
    <w:qFormat/>
    <w:rsid w:val="004E4C3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E4C3F"/>
    <w:rPr>
      <w:rFonts w:eastAsiaTheme="minorEastAsia"/>
      <w:lang w:val="en-US"/>
    </w:rPr>
  </w:style>
  <w:style w:type="paragraph" w:styleId="BalloonText">
    <w:name w:val="Balloon Text"/>
    <w:basedOn w:val="Normal"/>
    <w:link w:val="BalloonTextChar"/>
    <w:uiPriority w:val="99"/>
    <w:semiHidden/>
    <w:unhideWhenUsed/>
    <w:rsid w:val="004E4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C3F"/>
    <w:rPr>
      <w:rFonts w:ascii="Tahoma" w:hAnsi="Tahoma" w:cs="Tahoma"/>
      <w:sz w:val="16"/>
      <w:szCs w:val="16"/>
    </w:rPr>
  </w:style>
  <w:style w:type="character" w:customStyle="1" w:styleId="Heading1Char">
    <w:name w:val="Heading 1 Char"/>
    <w:basedOn w:val="DefaultParagraphFont"/>
    <w:link w:val="Heading1"/>
    <w:uiPriority w:val="9"/>
    <w:rsid w:val="00644A90"/>
    <w:rPr>
      <w:rFonts w:ascii="Calibri" w:eastAsiaTheme="majorEastAsia" w:hAnsi="Calibri" w:cstheme="majorBidi"/>
      <w:b/>
      <w:bCs/>
      <w:color w:val="669900"/>
      <w:sz w:val="32"/>
      <w:szCs w:val="28"/>
    </w:rPr>
  </w:style>
  <w:style w:type="character" w:customStyle="1" w:styleId="Heading2Char">
    <w:name w:val="Heading 2 Char"/>
    <w:basedOn w:val="DefaultParagraphFont"/>
    <w:link w:val="Heading2"/>
    <w:uiPriority w:val="9"/>
    <w:rsid w:val="007874E2"/>
    <w:rPr>
      <w:rFonts w:ascii="Calibri" w:eastAsiaTheme="majorEastAsia" w:hAnsi="Calibri" w:cstheme="majorBidi"/>
      <w:b/>
      <w:bCs/>
      <w:color w:val="4B7B8A" w:themeColor="accent1" w:themeShade="BF"/>
      <w:sz w:val="28"/>
      <w:szCs w:val="26"/>
    </w:rPr>
  </w:style>
  <w:style w:type="paragraph" w:styleId="Title">
    <w:name w:val="Title"/>
    <w:basedOn w:val="Normal"/>
    <w:next w:val="Normal"/>
    <w:link w:val="TitleChar"/>
    <w:uiPriority w:val="10"/>
    <w:qFormat/>
    <w:rsid w:val="007874E2"/>
    <w:pPr>
      <w:pBdr>
        <w:bottom w:val="single" w:sz="8" w:space="4" w:color="6EA0B0" w:themeColor="accent1"/>
      </w:pBdr>
      <w:spacing w:after="300" w:line="240" w:lineRule="auto"/>
      <w:contextualSpacing/>
    </w:pPr>
    <w:rPr>
      <w:rFonts w:ascii="Calibri" w:eastAsiaTheme="majorEastAsia" w:hAnsi="Calibri" w:cstheme="majorBidi"/>
      <w:b/>
      <w:color w:val="404040" w:themeColor="text1" w:themeTint="BF"/>
      <w:spacing w:val="5"/>
      <w:kern w:val="28"/>
      <w:sz w:val="40"/>
      <w:szCs w:val="52"/>
    </w:rPr>
  </w:style>
  <w:style w:type="character" w:customStyle="1" w:styleId="TitleChar">
    <w:name w:val="Title Char"/>
    <w:basedOn w:val="DefaultParagraphFont"/>
    <w:link w:val="Title"/>
    <w:uiPriority w:val="10"/>
    <w:rsid w:val="007874E2"/>
    <w:rPr>
      <w:rFonts w:ascii="Calibri" w:eastAsiaTheme="majorEastAsia" w:hAnsi="Calibri" w:cstheme="majorBidi"/>
      <w:b/>
      <w:color w:val="404040" w:themeColor="text1" w:themeTint="BF"/>
      <w:spacing w:val="5"/>
      <w:kern w:val="28"/>
      <w:sz w:val="40"/>
      <w:szCs w:val="52"/>
    </w:rPr>
  </w:style>
  <w:style w:type="character" w:styleId="Hyperlink">
    <w:name w:val="Hyperlink"/>
    <w:basedOn w:val="DefaultParagraphFont"/>
    <w:unhideWhenUsed/>
    <w:rsid w:val="001C334D"/>
    <w:rPr>
      <w:color w:val="00C8C3" w:themeColor="hyperlink"/>
      <w:u w:val="single"/>
    </w:rPr>
  </w:style>
  <w:style w:type="paragraph" w:styleId="Date">
    <w:name w:val="Date"/>
    <w:basedOn w:val="Normal"/>
    <w:next w:val="Normal"/>
    <w:link w:val="DateChar"/>
    <w:semiHidden/>
    <w:rsid w:val="002661BC"/>
    <w:pPr>
      <w:spacing w:after="0" w:line="240" w:lineRule="auto"/>
      <w:jc w:val="both"/>
    </w:pPr>
    <w:rPr>
      <w:rFonts w:ascii="Arial" w:eastAsia="Times New Roman" w:hAnsi="Arial" w:cs="Times New Roman"/>
      <w:szCs w:val="24"/>
      <w:lang w:val="en-US"/>
    </w:rPr>
  </w:style>
  <w:style w:type="character" w:customStyle="1" w:styleId="DateChar">
    <w:name w:val="Date Char"/>
    <w:basedOn w:val="DefaultParagraphFont"/>
    <w:link w:val="Date"/>
    <w:semiHidden/>
    <w:rsid w:val="002661BC"/>
    <w:rPr>
      <w:rFonts w:ascii="Arial" w:eastAsia="Times New Roman" w:hAnsi="Arial" w:cs="Times New Roman"/>
      <w:szCs w:val="24"/>
      <w:lang w:val="en-US"/>
    </w:rPr>
  </w:style>
  <w:style w:type="paragraph" w:customStyle="1" w:styleId="Bullet1">
    <w:name w:val="Bullet1"/>
    <w:basedOn w:val="Normal"/>
    <w:rsid w:val="002661BC"/>
    <w:pPr>
      <w:numPr>
        <w:numId w:val="6"/>
      </w:numPr>
      <w:spacing w:after="0" w:line="240" w:lineRule="auto"/>
    </w:pPr>
    <w:rPr>
      <w:rFonts w:ascii="Arial" w:eastAsia="SimSun" w:hAnsi="Arial" w:cs="Times New Roman"/>
      <w:szCs w:val="24"/>
      <w:lang w:val="en-US" w:eastAsia="zh-CN"/>
    </w:rPr>
  </w:style>
  <w:style w:type="character" w:styleId="FollowedHyperlink">
    <w:name w:val="FollowedHyperlink"/>
    <w:basedOn w:val="DefaultParagraphFont"/>
    <w:uiPriority w:val="99"/>
    <w:semiHidden/>
    <w:unhideWhenUsed/>
    <w:rsid w:val="00EC0CE2"/>
    <w:rPr>
      <w:color w:val="A116E0" w:themeColor="followedHyperlink"/>
      <w:u w:val="single"/>
    </w:rPr>
  </w:style>
  <w:style w:type="table" w:styleId="TableGrid">
    <w:name w:val="Table Grid"/>
    <w:basedOn w:val="TableNormal"/>
    <w:uiPriority w:val="59"/>
    <w:rsid w:val="00F8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0.jpeg"/></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568E7-B668-4241-BAD2-41707C6B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1581</Words>
  <Characters>9012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Fawns</dc:creator>
  <cp:lastModifiedBy>Lisa Kates</cp:lastModifiedBy>
  <cp:revision>43</cp:revision>
  <cp:lastPrinted>2016-08-22T18:20:00Z</cp:lastPrinted>
  <dcterms:created xsi:type="dcterms:W3CDTF">2016-09-27T19:56:00Z</dcterms:created>
  <dcterms:modified xsi:type="dcterms:W3CDTF">2016-09-29T20:10:00Z</dcterms:modified>
</cp:coreProperties>
</file>